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D422" w14:textId="77777777" w:rsidR="00896C16" w:rsidRDefault="00406FA0" w:rsidP="00896C16">
      <w:pPr>
        <w:spacing w:after="0"/>
        <w:rPr>
          <w:color w:val="244061" w:themeColor="accent1" w:themeShade="80"/>
          <w:sz w:val="36"/>
        </w:rPr>
      </w:pPr>
      <w:r w:rsidRPr="00151370">
        <w:rPr>
          <w:color w:val="244061" w:themeColor="accent1" w:themeShade="80"/>
          <w:sz w:val="36"/>
        </w:rPr>
        <w:t>A</w:t>
      </w:r>
      <w:r w:rsidR="00151370">
        <w:rPr>
          <w:color w:val="244061" w:themeColor="accent1" w:themeShade="80"/>
          <w:sz w:val="36"/>
        </w:rPr>
        <w:t xml:space="preserve">doption </w:t>
      </w:r>
      <w:r w:rsidRPr="00151370">
        <w:rPr>
          <w:color w:val="244061" w:themeColor="accent1" w:themeShade="80"/>
          <w:sz w:val="36"/>
        </w:rPr>
        <w:t>L</w:t>
      </w:r>
      <w:r w:rsidR="00151370">
        <w:rPr>
          <w:color w:val="244061" w:themeColor="accent1" w:themeShade="80"/>
          <w:sz w:val="36"/>
        </w:rPr>
        <w:t xml:space="preserve">eadership </w:t>
      </w:r>
      <w:r w:rsidRPr="00151370">
        <w:rPr>
          <w:color w:val="244061" w:themeColor="accent1" w:themeShade="80"/>
          <w:sz w:val="36"/>
        </w:rPr>
        <w:t>B</w:t>
      </w:r>
      <w:r w:rsidR="00151370">
        <w:rPr>
          <w:color w:val="244061" w:themeColor="accent1" w:themeShade="80"/>
          <w:sz w:val="36"/>
        </w:rPr>
        <w:t>oard</w:t>
      </w:r>
      <w:r w:rsidRPr="00151370">
        <w:rPr>
          <w:color w:val="244061" w:themeColor="accent1" w:themeShade="80"/>
          <w:sz w:val="36"/>
        </w:rPr>
        <w:t xml:space="preserve"> </w:t>
      </w:r>
    </w:p>
    <w:p w14:paraId="78B5DC30" w14:textId="4D6E04A3" w:rsidR="00896C16" w:rsidRDefault="00896C16" w:rsidP="00896C16">
      <w:pPr>
        <w:spacing w:after="0"/>
        <w:rPr>
          <w:color w:val="244061" w:themeColor="accent1" w:themeShade="80"/>
          <w:sz w:val="24"/>
        </w:rPr>
      </w:pPr>
      <w:r>
        <w:rPr>
          <w:color w:val="244061" w:themeColor="accent1" w:themeShade="80"/>
          <w:sz w:val="24"/>
        </w:rPr>
        <w:t>20</w:t>
      </w:r>
      <w:r w:rsidRPr="00896C16">
        <w:rPr>
          <w:color w:val="244061" w:themeColor="accent1" w:themeShade="80"/>
          <w:sz w:val="24"/>
          <w:vertAlign w:val="superscript"/>
        </w:rPr>
        <w:t>th</w:t>
      </w:r>
      <w:r>
        <w:rPr>
          <w:color w:val="244061" w:themeColor="accent1" w:themeShade="80"/>
          <w:sz w:val="24"/>
        </w:rPr>
        <w:t xml:space="preserve"> April 2017</w:t>
      </w:r>
    </w:p>
    <w:p w14:paraId="10B4CDDD" w14:textId="01AB24F0" w:rsidR="00896C16" w:rsidRPr="00896C16" w:rsidRDefault="00896C16" w:rsidP="00896C16">
      <w:pPr>
        <w:spacing w:after="0"/>
        <w:rPr>
          <w:color w:val="244061" w:themeColor="accent1" w:themeShade="80"/>
          <w:sz w:val="24"/>
        </w:rPr>
      </w:pPr>
      <w:r>
        <w:rPr>
          <w:color w:val="244061" w:themeColor="accent1" w:themeShade="80"/>
          <w:sz w:val="24"/>
        </w:rPr>
        <w:t>Department for Education, Sanctuary Buildings</w:t>
      </w:r>
    </w:p>
    <w:p w14:paraId="6826B098" w14:textId="77777777" w:rsidR="00896C16" w:rsidRDefault="00896C16">
      <w:pPr>
        <w:rPr>
          <w:b/>
        </w:rPr>
      </w:pPr>
    </w:p>
    <w:p w14:paraId="347F8E87" w14:textId="1D01C671" w:rsidR="00235BDA" w:rsidRDefault="00235BDA">
      <w:r w:rsidRPr="00961C0F">
        <w:rPr>
          <w:b/>
        </w:rPr>
        <w:t>A</w:t>
      </w:r>
      <w:r w:rsidR="00151370">
        <w:rPr>
          <w:b/>
        </w:rPr>
        <w:t xml:space="preserve">ttendees: </w:t>
      </w:r>
      <w:r>
        <w:br/>
        <w:t>Andrew Christie</w:t>
      </w:r>
      <w:r>
        <w:tab/>
      </w:r>
      <w:r>
        <w:tab/>
        <w:t>Chair</w:t>
      </w:r>
    </w:p>
    <w:p w14:paraId="421ACFA7" w14:textId="5BCB433A" w:rsidR="00235BDA" w:rsidRPr="00EF7FAB" w:rsidRDefault="00EF7FAB">
      <w:pPr>
        <w:rPr>
          <w:b/>
        </w:rPr>
      </w:pPr>
      <w:r w:rsidRPr="00EF7FAB">
        <w:rPr>
          <w:b/>
        </w:rPr>
        <w:t>Board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35BDA" w14:paraId="5ECB290D" w14:textId="77777777" w:rsidTr="00961C0F">
        <w:tc>
          <w:tcPr>
            <w:tcW w:w="2376" w:type="dxa"/>
          </w:tcPr>
          <w:p w14:paraId="52526EB0" w14:textId="1591751D" w:rsidR="00235BDA" w:rsidRDefault="00235BDA">
            <w:r>
              <w:t>Annie Crombie</w:t>
            </w:r>
          </w:p>
        </w:tc>
        <w:tc>
          <w:tcPr>
            <w:tcW w:w="6866" w:type="dxa"/>
          </w:tcPr>
          <w:p w14:paraId="3F6D4A60" w14:textId="4C93E002" w:rsidR="00235BDA" w:rsidRDefault="00EF7FAB">
            <w:r>
              <w:t>Chief Executive, CVAA</w:t>
            </w:r>
          </w:p>
        </w:tc>
      </w:tr>
      <w:tr w:rsidR="00235BDA" w14:paraId="0C1C0929" w14:textId="77777777" w:rsidTr="00961C0F">
        <w:tc>
          <w:tcPr>
            <w:tcW w:w="2376" w:type="dxa"/>
          </w:tcPr>
          <w:p w14:paraId="32F2D24E" w14:textId="489405D1" w:rsidR="00235BDA" w:rsidRDefault="00235BDA">
            <w:r>
              <w:t>Mark Owers</w:t>
            </w:r>
          </w:p>
        </w:tc>
        <w:tc>
          <w:tcPr>
            <w:tcW w:w="6866" w:type="dxa"/>
          </w:tcPr>
          <w:p w14:paraId="287ADA78" w14:textId="7AAD7010" w:rsidR="00235BDA" w:rsidRDefault="00EF7FAB">
            <w:r>
              <w:t>Professional Adviser</w:t>
            </w:r>
          </w:p>
        </w:tc>
      </w:tr>
      <w:tr w:rsidR="00235BDA" w14:paraId="18E04D6F" w14:textId="77777777" w:rsidTr="00961C0F">
        <w:tc>
          <w:tcPr>
            <w:tcW w:w="2376" w:type="dxa"/>
          </w:tcPr>
          <w:p w14:paraId="2A981C06" w14:textId="3DC9CDA4" w:rsidR="00235BDA" w:rsidRDefault="00235BDA">
            <w:r>
              <w:t>Anthony Douglas</w:t>
            </w:r>
          </w:p>
        </w:tc>
        <w:tc>
          <w:tcPr>
            <w:tcW w:w="6866" w:type="dxa"/>
          </w:tcPr>
          <w:p w14:paraId="2877D983" w14:textId="09C2B7F9" w:rsidR="00235BDA" w:rsidRDefault="00EF7FAB">
            <w:r>
              <w:t>Chief Executive, Cafcass</w:t>
            </w:r>
          </w:p>
        </w:tc>
      </w:tr>
      <w:tr w:rsidR="00235BDA" w14:paraId="002235B8" w14:textId="77777777" w:rsidTr="00961C0F">
        <w:tc>
          <w:tcPr>
            <w:tcW w:w="2376" w:type="dxa"/>
          </w:tcPr>
          <w:p w14:paraId="700762CE" w14:textId="73495339" w:rsidR="00235BDA" w:rsidRDefault="00235BDA">
            <w:r>
              <w:t>Carol Homden</w:t>
            </w:r>
          </w:p>
        </w:tc>
        <w:tc>
          <w:tcPr>
            <w:tcW w:w="6866" w:type="dxa"/>
          </w:tcPr>
          <w:p w14:paraId="66665D9D" w14:textId="1F315B98" w:rsidR="00235BDA" w:rsidRDefault="00EF7FAB">
            <w:r>
              <w:t>First4Adoption, Representative</w:t>
            </w:r>
          </w:p>
        </w:tc>
      </w:tr>
      <w:tr w:rsidR="00235BDA" w14:paraId="361A062C" w14:textId="77777777" w:rsidTr="00961C0F">
        <w:tc>
          <w:tcPr>
            <w:tcW w:w="2376" w:type="dxa"/>
          </w:tcPr>
          <w:p w14:paraId="03E0B033" w14:textId="5C8BF6BE" w:rsidR="00235BDA" w:rsidRDefault="00235BDA">
            <w:r>
              <w:t>Peter Sandiford</w:t>
            </w:r>
          </w:p>
        </w:tc>
        <w:tc>
          <w:tcPr>
            <w:tcW w:w="6866" w:type="dxa"/>
          </w:tcPr>
          <w:p w14:paraId="5DD456FD" w14:textId="370CB4C9" w:rsidR="00235BDA" w:rsidRDefault="00EF7FAB">
            <w:r>
              <w:t>Chair, CASA</w:t>
            </w:r>
          </w:p>
        </w:tc>
      </w:tr>
      <w:tr w:rsidR="00235BDA" w14:paraId="2CCCDF1B" w14:textId="77777777" w:rsidTr="00961C0F">
        <w:trPr>
          <w:trHeight w:val="80"/>
        </w:trPr>
        <w:tc>
          <w:tcPr>
            <w:tcW w:w="2376" w:type="dxa"/>
          </w:tcPr>
          <w:p w14:paraId="69E3C050" w14:textId="704E3D27" w:rsidR="00235BDA" w:rsidRDefault="00235BDA">
            <w:r>
              <w:t>John Simmonds</w:t>
            </w:r>
          </w:p>
        </w:tc>
        <w:tc>
          <w:tcPr>
            <w:tcW w:w="6866" w:type="dxa"/>
          </w:tcPr>
          <w:p w14:paraId="61559F4B" w14:textId="55D06BBF" w:rsidR="00235BDA" w:rsidRDefault="00EF7FAB">
            <w:r>
              <w:t>CoramBAAF, Representative</w:t>
            </w:r>
          </w:p>
        </w:tc>
      </w:tr>
      <w:tr w:rsidR="00235BDA" w14:paraId="14489B67" w14:textId="77777777" w:rsidTr="00961C0F">
        <w:tc>
          <w:tcPr>
            <w:tcW w:w="2376" w:type="dxa"/>
          </w:tcPr>
          <w:p w14:paraId="3B73739D" w14:textId="72980DA4" w:rsidR="00235BDA" w:rsidRDefault="00235BDA">
            <w:r>
              <w:t xml:space="preserve">Hugh Thornberry </w:t>
            </w:r>
          </w:p>
        </w:tc>
        <w:tc>
          <w:tcPr>
            <w:tcW w:w="6866" w:type="dxa"/>
          </w:tcPr>
          <w:p w14:paraId="57272879" w14:textId="638F53F9" w:rsidR="00235BDA" w:rsidRDefault="00EF7FAB">
            <w:r>
              <w:t>Chief Executive, Adoption UK</w:t>
            </w:r>
          </w:p>
        </w:tc>
      </w:tr>
      <w:tr w:rsidR="00235BDA" w14:paraId="2299DE75" w14:textId="77777777" w:rsidTr="00961C0F">
        <w:tc>
          <w:tcPr>
            <w:tcW w:w="2376" w:type="dxa"/>
          </w:tcPr>
          <w:p w14:paraId="407E720B" w14:textId="6AF5EE28" w:rsidR="00235BDA" w:rsidRDefault="00235BDA">
            <w:r>
              <w:t xml:space="preserve">Alison </w:t>
            </w:r>
            <w:r w:rsidR="00190536">
              <w:t>Michalska</w:t>
            </w:r>
          </w:p>
        </w:tc>
        <w:tc>
          <w:tcPr>
            <w:tcW w:w="6866" w:type="dxa"/>
          </w:tcPr>
          <w:p w14:paraId="4DE9EF9B" w14:textId="7FE67AC8" w:rsidR="00235BDA" w:rsidRDefault="00EF7FAB">
            <w:r>
              <w:t>President, ADCS</w:t>
            </w:r>
          </w:p>
        </w:tc>
      </w:tr>
      <w:tr w:rsidR="00235BDA" w14:paraId="2931AB04" w14:textId="77777777" w:rsidTr="00961C0F">
        <w:tc>
          <w:tcPr>
            <w:tcW w:w="2376" w:type="dxa"/>
          </w:tcPr>
          <w:p w14:paraId="4ED8A0B7" w14:textId="4A80CF15" w:rsidR="00235BDA" w:rsidRDefault="00235BDA">
            <w:r>
              <w:t>Charlotte Ramsden</w:t>
            </w:r>
          </w:p>
        </w:tc>
        <w:tc>
          <w:tcPr>
            <w:tcW w:w="6866" w:type="dxa"/>
          </w:tcPr>
          <w:p w14:paraId="679A656B" w14:textId="49CDAE26" w:rsidR="00235BDA" w:rsidRDefault="00EF7FAB">
            <w:r>
              <w:t>Chair of Health, Care and Additional Needs Policy Committee, ADCS</w:t>
            </w:r>
          </w:p>
        </w:tc>
      </w:tr>
      <w:tr w:rsidR="00235BDA" w14:paraId="0D8217D3" w14:textId="77777777" w:rsidTr="00961C0F">
        <w:tc>
          <w:tcPr>
            <w:tcW w:w="2376" w:type="dxa"/>
          </w:tcPr>
          <w:p w14:paraId="03F7FD7B" w14:textId="6DCE2339" w:rsidR="00235BDA" w:rsidRDefault="00235BDA">
            <w:r>
              <w:t>Julie Selwyn</w:t>
            </w:r>
          </w:p>
        </w:tc>
        <w:tc>
          <w:tcPr>
            <w:tcW w:w="6866" w:type="dxa"/>
          </w:tcPr>
          <w:p w14:paraId="5BC41C64" w14:textId="0BFA2392" w:rsidR="00235BDA" w:rsidRDefault="00EF7FAB">
            <w:r>
              <w:t>Professor of Child and Family Social Work, University of Bristol</w:t>
            </w:r>
          </w:p>
        </w:tc>
      </w:tr>
      <w:tr w:rsidR="00235BDA" w14:paraId="0AE1861B" w14:textId="77777777" w:rsidTr="00961C0F">
        <w:tc>
          <w:tcPr>
            <w:tcW w:w="2376" w:type="dxa"/>
          </w:tcPr>
          <w:p w14:paraId="65A9AB9D" w14:textId="13767BD8" w:rsidR="00235BDA" w:rsidRDefault="00235BDA">
            <w:r>
              <w:t>Isabelle Trowler</w:t>
            </w:r>
          </w:p>
        </w:tc>
        <w:tc>
          <w:tcPr>
            <w:tcW w:w="6866" w:type="dxa"/>
          </w:tcPr>
          <w:p w14:paraId="39299262" w14:textId="67D1DAF5" w:rsidR="00235BDA" w:rsidRDefault="00EF7FAB">
            <w:r>
              <w:t>Chief Social Worker for Children and Families Director, Special Needs, Children in Care and Adoption, DfE</w:t>
            </w:r>
          </w:p>
        </w:tc>
      </w:tr>
      <w:tr w:rsidR="00235BDA" w14:paraId="157A94DC" w14:textId="77777777" w:rsidTr="00961C0F">
        <w:trPr>
          <w:trHeight w:val="405"/>
        </w:trPr>
        <w:tc>
          <w:tcPr>
            <w:tcW w:w="2376" w:type="dxa"/>
          </w:tcPr>
          <w:p w14:paraId="760C1B14" w14:textId="3D4E0A09" w:rsidR="00235BDA" w:rsidRDefault="00235BDA">
            <w:r>
              <w:t>Katy Willison</w:t>
            </w:r>
          </w:p>
        </w:tc>
        <w:tc>
          <w:tcPr>
            <w:tcW w:w="6866" w:type="dxa"/>
          </w:tcPr>
          <w:p w14:paraId="4977D6DC" w14:textId="7C45DDB9" w:rsidR="00235BDA" w:rsidRDefault="00EF7FAB">
            <w:r>
              <w:t>Director, Special Needs, Children in Care and Adoption, DfE</w:t>
            </w:r>
          </w:p>
        </w:tc>
      </w:tr>
    </w:tbl>
    <w:p w14:paraId="2CE9F7B6" w14:textId="4C812A2B" w:rsidR="00EF7FAB" w:rsidRPr="00EF7FAB" w:rsidRDefault="00EF7FAB">
      <w:pPr>
        <w:rPr>
          <w:b/>
        </w:rPr>
      </w:pPr>
      <w:r w:rsidRPr="00EF7FAB">
        <w:rPr>
          <w:b/>
        </w:rPr>
        <w:t>Others Attending: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0272D8" w14:paraId="1F59F1BF" w14:textId="77777777" w:rsidTr="00961C0F">
        <w:tc>
          <w:tcPr>
            <w:tcW w:w="2376" w:type="dxa"/>
          </w:tcPr>
          <w:p w14:paraId="50B04167" w14:textId="3B57A655" w:rsidR="000272D8" w:rsidRDefault="000272D8">
            <w:r>
              <w:t>Janice Spencer</w:t>
            </w:r>
          </w:p>
        </w:tc>
        <w:tc>
          <w:tcPr>
            <w:tcW w:w="6866" w:type="dxa"/>
          </w:tcPr>
          <w:p w14:paraId="14C9DE18" w14:textId="1DE62CC3" w:rsidR="000272D8" w:rsidRDefault="000272D8">
            <w:r>
              <w:t>Chair, East Midlands Regional Adoption Board</w:t>
            </w:r>
          </w:p>
        </w:tc>
      </w:tr>
      <w:tr w:rsidR="00235BDA" w14:paraId="42DBDDFA" w14:textId="77777777" w:rsidTr="00961C0F">
        <w:tc>
          <w:tcPr>
            <w:tcW w:w="2376" w:type="dxa"/>
          </w:tcPr>
          <w:p w14:paraId="02882595" w14:textId="695E47F2" w:rsidR="00235BDA" w:rsidRDefault="00235BDA">
            <w:r>
              <w:t>Caroline Star</w:t>
            </w:r>
          </w:p>
        </w:tc>
        <w:tc>
          <w:tcPr>
            <w:tcW w:w="6866" w:type="dxa"/>
          </w:tcPr>
          <w:p w14:paraId="3C16698B" w14:textId="18E737B8" w:rsidR="00235BDA" w:rsidRDefault="00EF7FAB">
            <w:r>
              <w:t>Deputy Director, Adoption and Family Law, DfE</w:t>
            </w:r>
          </w:p>
        </w:tc>
      </w:tr>
      <w:tr w:rsidR="00235BDA" w14:paraId="2C3B0582" w14:textId="77777777" w:rsidTr="00961C0F">
        <w:tc>
          <w:tcPr>
            <w:tcW w:w="2376" w:type="dxa"/>
          </w:tcPr>
          <w:p w14:paraId="07DFA08E" w14:textId="7A12A428" w:rsidR="00235BDA" w:rsidRDefault="00235BDA">
            <w:r>
              <w:t>Kevin Woods</w:t>
            </w:r>
          </w:p>
        </w:tc>
        <w:tc>
          <w:tcPr>
            <w:tcW w:w="6866" w:type="dxa"/>
          </w:tcPr>
          <w:p w14:paraId="291F2E2C" w14:textId="737ECE43" w:rsidR="00235BDA" w:rsidRDefault="00EF7FAB">
            <w:r>
              <w:t>Assistant Director, Adoption and Family Law, DfE</w:t>
            </w:r>
          </w:p>
        </w:tc>
      </w:tr>
      <w:tr w:rsidR="00EF7FAB" w14:paraId="3AD35DEE" w14:textId="77777777" w:rsidTr="00961C0F">
        <w:tc>
          <w:tcPr>
            <w:tcW w:w="2376" w:type="dxa"/>
          </w:tcPr>
          <w:p w14:paraId="6F4F168E" w14:textId="6E6ADF4B" w:rsidR="00EF7FAB" w:rsidRDefault="00EF7FAB" w:rsidP="00EF7FAB">
            <w:r>
              <w:t>John Myers</w:t>
            </w:r>
          </w:p>
        </w:tc>
        <w:tc>
          <w:tcPr>
            <w:tcW w:w="6866" w:type="dxa"/>
          </w:tcPr>
          <w:p w14:paraId="4821269E" w14:textId="723FE4F6" w:rsidR="00EF7FAB" w:rsidRDefault="00EF7FAB" w:rsidP="00EF7FAB">
            <w:r>
              <w:t>Assistant Director, Adoption and Family Law, DfE</w:t>
            </w:r>
          </w:p>
        </w:tc>
      </w:tr>
      <w:tr w:rsidR="00EF7FAB" w14:paraId="32C0E550" w14:textId="77777777" w:rsidTr="00961C0F">
        <w:tc>
          <w:tcPr>
            <w:tcW w:w="2376" w:type="dxa"/>
          </w:tcPr>
          <w:p w14:paraId="59C747D4" w14:textId="2C262ACE" w:rsidR="00EF7FAB" w:rsidRDefault="00EF7FAB" w:rsidP="00EF7FAB">
            <w:r>
              <w:t>Esther Kavanagh-Dixon</w:t>
            </w:r>
          </w:p>
        </w:tc>
        <w:tc>
          <w:tcPr>
            <w:tcW w:w="6866" w:type="dxa"/>
          </w:tcPr>
          <w:p w14:paraId="4D1B7E16" w14:textId="07CF42B2" w:rsidR="00EF7FAB" w:rsidRDefault="000272D8" w:rsidP="00EF7FAB">
            <w:r>
              <w:t>Policy officer, ADCS</w:t>
            </w:r>
          </w:p>
        </w:tc>
      </w:tr>
      <w:tr w:rsidR="00EF7FAB" w14:paraId="49CFFD1F" w14:textId="77777777" w:rsidTr="00961C0F">
        <w:tc>
          <w:tcPr>
            <w:tcW w:w="2376" w:type="dxa"/>
          </w:tcPr>
          <w:p w14:paraId="2D2A074E" w14:textId="4990C916" w:rsidR="00EF7FAB" w:rsidRDefault="00EF7FAB" w:rsidP="00EF7FAB">
            <w:r>
              <w:t>Veronica Berti</w:t>
            </w:r>
          </w:p>
        </w:tc>
        <w:tc>
          <w:tcPr>
            <w:tcW w:w="6866" w:type="dxa"/>
          </w:tcPr>
          <w:p w14:paraId="4066FBA0" w14:textId="0A12E46B" w:rsidR="00EF7FAB" w:rsidRDefault="003768D1" w:rsidP="00EF7FAB">
            <w:r>
              <w:t>Lead on VAAs and RAAs, DfE</w:t>
            </w:r>
          </w:p>
        </w:tc>
      </w:tr>
      <w:tr w:rsidR="00EF7FAB" w14:paraId="4DE2D29C" w14:textId="77777777" w:rsidTr="00961C0F">
        <w:tc>
          <w:tcPr>
            <w:tcW w:w="2376" w:type="dxa"/>
          </w:tcPr>
          <w:p w14:paraId="4B2E597D" w14:textId="5B889897" w:rsidR="00EF7FAB" w:rsidRDefault="00EF7FAB" w:rsidP="00EF7FAB">
            <w:r>
              <w:t>Alex Wylde</w:t>
            </w:r>
          </w:p>
        </w:tc>
        <w:tc>
          <w:tcPr>
            <w:tcW w:w="6866" w:type="dxa"/>
          </w:tcPr>
          <w:p w14:paraId="4C2BF856" w14:textId="04C825C4" w:rsidR="00EF7FAB" w:rsidRDefault="00961C0F" w:rsidP="00EF7FAB">
            <w:r>
              <w:t>ALB Management Service, CVAA</w:t>
            </w:r>
          </w:p>
        </w:tc>
      </w:tr>
      <w:tr w:rsidR="00EF7FAB" w14:paraId="418C7652" w14:textId="77777777" w:rsidTr="00961C0F">
        <w:tc>
          <w:tcPr>
            <w:tcW w:w="2376" w:type="dxa"/>
          </w:tcPr>
          <w:p w14:paraId="11B67C92" w14:textId="3E03322C" w:rsidR="00EF7FAB" w:rsidRDefault="00EF7FAB" w:rsidP="00EF7FAB">
            <w:r>
              <w:t>Ian Dean</w:t>
            </w:r>
          </w:p>
        </w:tc>
        <w:tc>
          <w:tcPr>
            <w:tcW w:w="6866" w:type="dxa"/>
          </w:tcPr>
          <w:p w14:paraId="20D5B4F9" w14:textId="2F6A9A1A" w:rsidR="00EF7FAB" w:rsidRDefault="00EF7FAB" w:rsidP="00EF7FAB">
            <w:r>
              <w:t>LGA, Representative</w:t>
            </w:r>
          </w:p>
        </w:tc>
      </w:tr>
      <w:tr w:rsidR="00EF7FAB" w14:paraId="26572233" w14:textId="77777777" w:rsidTr="00961C0F">
        <w:tc>
          <w:tcPr>
            <w:tcW w:w="2376" w:type="dxa"/>
          </w:tcPr>
          <w:p w14:paraId="44A3F4AA" w14:textId="07FD41CA" w:rsidR="00EF7FAB" w:rsidRDefault="000272D8" w:rsidP="00EF7FAB">
            <w:r>
              <w:t>Caroline</w:t>
            </w:r>
            <w:r w:rsidR="00EF7FAB">
              <w:t xml:space="preserve"> Keim</w:t>
            </w:r>
          </w:p>
        </w:tc>
        <w:tc>
          <w:tcPr>
            <w:tcW w:w="6866" w:type="dxa"/>
          </w:tcPr>
          <w:p w14:paraId="60EE0588" w14:textId="713E1EB0" w:rsidR="00EF7FAB" w:rsidRDefault="00961C0F" w:rsidP="00EF7FAB">
            <w:r>
              <w:t>Statistician, DfE</w:t>
            </w:r>
          </w:p>
        </w:tc>
      </w:tr>
      <w:tr w:rsidR="00EF7FAB" w14:paraId="50F78451" w14:textId="77777777" w:rsidTr="00961C0F">
        <w:trPr>
          <w:trHeight w:val="365"/>
        </w:trPr>
        <w:tc>
          <w:tcPr>
            <w:tcW w:w="2376" w:type="dxa"/>
          </w:tcPr>
          <w:p w14:paraId="77B98AC9" w14:textId="484F4AA3" w:rsidR="00EF7FAB" w:rsidRDefault="00EF7FAB" w:rsidP="00EF7FAB">
            <w:r>
              <w:t>Kathryn Lewis</w:t>
            </w:r>
          </w:p>
        </w:tc>
        <w:tc>
          <w:tcPr>
            <w:tcW w:w="6866" w:type="dxa"/>
          </w:tcPr>
          <w:p w14:paraId="240E3AEE" w14:textId="64205941" w:rsidR="00EF7FAB" w:rsidRDefault="00EF7FAB" w:rsidP="00EF7FAB">
            <w:r>
              <w:t>Statistician, DfE</w:t>
            </w:r>
          </w:p>
        </w:tc>
      </w:tr>
    </w:tbl>
    <w:p w14:paraId="146EF9DB" w14:textId="728C8548" w:rsidR="00EF7FAB" w:rsidRPr="00961C0F" w:rsidRDefault="00EF7FAB">
      <w:pPr>
        <w:rPr>
          <w:b/>
        </w:rPr>
      </w:pPr>
      <w:r w:rsidRPr="00961C0F">
        <w:rPr>
          <w:b/>
        </w:rPr>
        <w:t>Apologies: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235BDA" w14:paraId="2BDDAD51" w14:textId="77777777" w:rsidTr="00961C0F">
        <w:tc>
          <w:tcPr>
            <w:tcW w:w="2376" w:type="dxa"/>
          </w:tcPr>
          <w:p w14:paraId="60965A25" w14:textId="0B0BE8B0" w:rsidR="00235BDA" w:rsidRDefault="00235BDA">
            <w:r>
              <w:t>Cllr Chris Coleman</w:t>
            </w:r>
          </w:p>
        </w:tc>
        <w:tc>
          <w:tcPr>
            <w:tcW w:w="6866" w:type="dxa"/>
          </w:tcPr>
          <w:p w14:paraId="030D2F56" w14:textId="622F9F4F" w:rsidR="00235BDA" w:rsidRDefault="00961C0F">
            <w:r>
              <w:t>LGA, Representative</w:t>
            </w:r>
          </w:p>
        </w:tc>
      </w:tr>
      <w:tr w:rsidR="00235BDA" w14:paraId="0282CE3A" w14:textId="77777777" w:rsidTr="00961C0F">
        <w:tc>
          <w:tcPr>
            <w:tcW w:w="2376" w:type="dxa"/>
          </w:tcPr>
          <w:p w14:paraId="724EC34F" w14:textId="431319CC" w:rsidR="00235BDA" w:rsidRDefault="00235BDA">
            <w:r>
              <w:t>Kim Bromley-Derry</w:t>
            </w:r>
          </w:p>
        </w:tc>
        <w:tc>
          <w:tcPr>
            <w:tcW w:w="6866" w:type="dxa"/>
          </w:tcPr>
          <w:p w14:paraId="52A79819" w14:textId="6D1DFB81" w:rsidR="00235BDA" w:rsidRDefault="00961C0F">
            <w:r>
              <w:t>SOLACE, Representative</w:t>
            </w:r>
          </w:p>
        </w:tc>
      </w:tr>
      <w:tr w:rsidR="00235BDA" w14:paraId="61BC7FE9" w14:textId="77777777" w:rsidTr="00961C0F">
        <w:tc>
          <w:tcPr>
            <w:tcW w:w="2376" w:type="dxa"/>
          </w:tcPr>
          <w:p w14:paraId="6F2E440F" w14:textId="58DB09BB" w:rsidR="00235BDA" w:rsidRDefault="00235BDA">
            <w:r>
              <w:t>Mr Justice Macdonald</w:t>
            </w:r>
          </w:p>
        </w:tc>
        <w:tc>
          <w:tcPr>
            <w:tcW w:w="6866" w:type="dxa"/>
          </w:tcPr>
          <w:p w14:paraId="5CF5EE1C" w14:textId="4EBFDC22" w:rsidR="00235BDA" w:rsidRDefault="00961C0F">
            <w:r>
              <w:t>Judicial Observer</w:t>
            </w:r>
          </w:p>
        </w:tc>
      </w:tr>
    </w:tbl>
    <w:p w14:paraId="068B09D0" w14:textId="77777777" w:rsidR="00235BDA" w:rsidRDefault="00235BDA"/>
    <w:p w14:paraId="33C46C5F" w14:textId="10073E13" w:rsidR="000272D8" w:rsidRPr="008C63BF" w:rsidRDefault="000272D8" w:rsidP="000272D8">
      <w:pPr>
        <w:pStyle w:val="ListParagraph"/>
        <w:numPr>
          <w:ilvl w:val="0"/>
          <w:numId w:val="10"/>
        </w:numPr>
        <w:rPr>
          <w:b/>
          <w:sz w:val="24"/>
        </w:rPr>
      </w:pPr>
      <w:r w:rsidRPr="008C63BF">
        <w:rPr>
          <w:b/>
          <w:sz w:val="24"/>
        </w:rPr>
        <w:t>Introductions and welcome</w:t>
      </w:r>
    </w:p>
    <w:p w14:paraId="2ACCE8E3" w14:textId="77777777" w:rsidR="00930E5A" w:rsidRDefault="00930E5A" w:rsidP="00930E5A">
      <w:pPr>
        <w:pStyle w:val="ListParagraph"/>
        <w:ind w:left="360"/>
      </w:pPr>
    </w:p>
    <w:p w14:paraId="01F89759" w14:textId="6C58EEC5" w:rsidR="000272D8" w:rsidRDefault="000272D8" w:rsidP="008F3E96">
      <w:pPr>
        <w:pStyle w:val="ListParagraph"/>
        <w:numPr>
          <w:ilvl w:val="0"/>
          <w:numId w:val="2"/>
        </w:numPr>
      </w:pPr>
      <w:r>
        <w:t xml:space="preserve">Andrew Christie </w:t>
      </w:r>
      <w:r w:rsidR="00AD113D">
        <w:t>new members to the Board; Katy Willison and Alison M</w:t>
      </w:r>
      <w:r w:rsidR="00190536">
        <w:t>ichalska</w:t>
      </w:r>
      <w:r w:rsidR="00AD113D">
        <w:t xml:space="preserve">, and welcomed Janice Spencer from the East Midlands RAB. </w:t>
      </w:r>
    </w:p>
    <w:p w14:paraId="772B3784" w14:textId="213B7B5E" w:rsidR="008F3E96" w:rsidRDefault="008F3E96" w:rsidP="008F3E96">
      <w:pPr>
        <w:pStyle w:val="ListParagraph"/>
        <w:numPr>
          <w:ilvl w:val="0"/>
          <w:numId w:val="2"/>
        </w:numPr>
      </w:pPr>
      <w:r>
        <w:t xml:space="preserve">noted action on data from </w:t>
      </w:r>
      <w:r w:rsidR="00F77401">
        <w:t>Cafcass</w:t>
      </w:r>
      <w:r>
        <w:t xml:space="preserve"> that is </w:t>
      </w:r>
      <w:r w:rsidR="00F77401">
        <w:t>not on the log. some data from C</w:t>
      </w:r>
      <w:r>
        <w:t xml:space="preserve">afcass is in the data narrative. andrew is visiting </w:t>
      </w:r>
      <w:r w:rsidR="00F77401">
        <w:t>Cafcass</w:t>
      </w:r>
      <w:r>
        <w:t xml:space="preserve"> and </w:t>
      </w:r>
      <w:r w:rsidR="00F77401">
        <w:t>NHS</w:t>
      </w:r>
      <w:r>
        <w:t>.</w:t>
      </w:r>
    </w:p>
    <w:p w14:paraId="524C28B3" w14:textId="70A8E2F7" w:rsidR="008F3E96" w:rsidRDefault="00AD113D" w:rsidP="008F3E96">
      <w:pPr>
        <w:pStyle w:val="ListParagraph"/>
        <w:numPr>
          <w:ilvl w:val="0"/>
          <w:numId w:val="2"/>
        </w:numPr>
      </w:pPr>
      <w:r>
        <w:lastRenderedPageBreak/>
        <w:t xml:space="preserve">It was agreed that discussions of PIF would </w:t>
      </w:r>
      <w:r w:rsidR="00544E8C">
        <w:t>move to</w:t>
      </w:r>
      <w:r>
        <w:t xml:space="preserve"> </w:t>
      </w:r>
      <w:r w:rsidR="008F3E96">
        <w:t>October</w:t>
      </w:r>
      <w:r>
        <w:t xml:space="preserve"> and that this will be reflected on the Forward Look.</w:t>
      </w:r>
    </w:p>
    <w:p w14:paraId="1A18128C" w14:textId="37632DBF" w:rsidR="00795D82" w:rsidRDefault="00795D82" w:rsidP="00795D82">
      <w:pPr>
        <w:pStyle w:val="ListParagraph"/>
        <w:ind w:left="360"/>
      </w:pPr>
    </w:p>
    <w:p w14:paraId="72DED30C" w14:textId="77777777" w:rsidR="00C92C12" w:rsidRDefault="00C92C12" w:rsidP="00795D82">
      <w:pPr>
        <w:pStyle w:val="ListParagraph"/>
        <w:ind w:left="360"/>
      </w:pPr>
    </w:p>
    <w:p w14:paraId="2F608779" w14:textId="6A91FDA6" w:rsidR="008C63BF" w:rsidRPr="008C63BF" w:rsidRDefault="00F343FA" w:rsidP="008C63BF">
      <w:pPr>
        <w:pStyle w:val="ListParagraph"/>
        <w:numPr>
          <w:ilvl w:val="0"/>
          <w:numId w:val="10"/>
        </w:numPr>
        <w:rPr>
          <w:b/>
          <w:sz w:val="24"/>
        </w:rPr>
      </w:pPr>
      <w:r w:rsidRPr="008C63BF">
        <w:rPr>
          <w:b/>
          <w:sz w:val="24"/>
        </w:rPr>
        <w:t xml:space="preserve"> Sy</w:t>
      </w:r>
      <w:r w:rsidR="008F3E96" w:rsidRPr="008C63BF">
        <w:rPr>
          <w:b/>
          <w:sz w:val="24"/>
        </w:rPr>
        <w:t>stem performance update</w:t>
      </w:r>
    </w:p>
    <w:p w14:paraId="1E6D5E7E" w14:textId="03B7258C" w:rsidR="003768D1" w:rsidRDefault="008C63BF" w:rsidP="00930E5A">
      <w:pPr>
        <w:spacing w:after="0"/>
        <w:ind w:firstLine="360"/>
      </w:pPr>
      <w:r w:rsidRPr="008C63BF">
        <w:rPr>
          <w:b/>
        </w:rPr>
        <w:t>Quarter 3 data headlines</w:t>
      </w:r>
      <w:r>
        <w:rPr>
          <w:b/>
        </w:rPr>
        <w:br/>
      </w:r>
      <w:r w:rsidR="008F3E96">
        <w:t xml:space="preserve">Kathryn Lewis went through the summary of the </w:t>
      </w:r>
      <w:r>
        <w:t xml:space="preserve">Quarter 3 data pack using </w:t>
      </w:r>
      <w:r w:rsidR="00AD113D">
        <w:t xml:space="preserve">the old format, followed by a presentation of the proposed new-style data pack from Alex Wylde. </w:t>
      </w:r>
      <w:r w:rsidR="003768D1">
        <w:t>The new-style data pack presents the new format and headline measures that were agreed at the last ALB meeting. It is made up of data from sources such as Cafcass, the Register and Adoption Link as well as the ALB data return.</w:t>
      </w:r>
    </w:p>
    <w:p w14:paraId="24281FB6" w14:textId="77777777" w:rsidR="00930E5A" w:rsidRPr="008C63BF" w:rsidRDefault="00930E5A" w:rsidP="00930E5A">
      <w:pPr>
        <w:spacing w:after="0"/>
        <w:ind w:firstLine="360"/>
        <w:rPr>
          <w:b/>
        </w:rPr>
      </w:pPr>
    </w:p>
    <w:p w14:paraId="66E81A12" w14:textId="3786D37C" w:rsidR="0010180C" w:rsidRDefault="0010180C" w:rsidP="00930E5A">
      <w:pPr>
        <w:spacing w:after="0"/>
      </w:pPr>
      <w:r>
        <w:t>The following points were made:</w:t>
      </w:r>
    </w:p>
    <w:p w14:paraId="0F35678F" w14:textId="2B3ACAAE" w:rsidR="00151370" w:rsidRDefault="00151370" w:rsidP="00930E5A">
      <w:pPr>
        <w:pStyle w:val="ListParagraph"/>
        <w:numPr>
          <w:ilvl w:val="0"/>
          <w:numId w:val="3"/>
        </w:numPr>
        <w:spacing w:after="0"/>
      </w:pPr>
      <w:r>
        <w:t xml:space="preserve">Adoption link </w:t>
      </w:r>
      <w:r w:rsidR="0010180C">
        <w:t>shows</w:t>
      </w:r>
      <w:r>
        <w:t xml:space="preserve"> the prefer</w:t>
      </w:r>
      <w:r w:rsidR="0010180C">
        <w:t>ences of adopters, while the R</w:t>
      </w:r>
      <w:r>
        <w:t>egister</w:t>
      </w:r>
      <w:r w:rsidR="0010180C">
        <w:t xml:space="preserve"> shows</w:t>
      </w:r>
      <w:r>
        <w:t xml:space="preserve"> the characteristics and needs of the children waiting in the system</w:t>
      </w:r>
      <w:r w:rsidR="0010180C">
        <w:t>.</w:t>
      </w:r>
    </w:p>
    <w:p w14:paraId="67F52F25" w14:textId="07301FBD" w:rsidR="008F3E96" w:rsidRDefault="00AD113D" w:rsidP="0010180C">
      <w:pPr>
        <w:pStyle w:val="ListParagraph"/>
        <w:numPr>
          <w:ilvl w:val="0"/>
          <w:numId w:val="3"/>
        </w:numPr>
      </w:pPr>
      <w:r>
        <w:t>It was decided that next quarter’s data pack would include information on the stock and flow of children in the system.</w:t>
      </w:r>
      <w:r w:rsidR="008F3E96">
        <w:t xml:space="preserve"> This </w:t>
      </w:r>
      <w:r w:rsidR="003768D1">
        <w:t>will</w:t>
      </w:r>
      <w:r>
        <w:t xml:space="preserve"> help</w:t>
      </w:r>
      <w:r w:rsidR="008F3E96">
        <w:t xml:space="preserve"> identify how many children are stuck in the </w:t>
      </w:r>
      <w:r w:rsidR="003768D1">
        <w:t>system and convey</w:t>
      </w:r>
      <w:r w:rsidR="008F3E96">
        <w:t xml:space="preserve"> the range of experience for individual children.</w:t>
      </w:r>
    </w:p>
    <w:p w14:paraId="7752128E" w14:textId="77777777" w:rsidR="0010180C" w:rsidRDefault="003768D1" w:rsidP="00C2359F">
      <w:pPr>
        <w:pStyle w:val="ListParagraph"/>
        <w:numPr>
          <w:ilvl w:val="0"/>
          <w:numId w:val="3"/>
        </w:numPr>
      </w:pPr>
      <w:r>
        <w:t xml:space="preserve">It was requested that next quarter includes data on care </w:t>
      </w:r>
      <w:r w:rsidR="005944DE">
        <w:t>applications</w:t>
      </w:r>
      <w:r>
        <w:t>, split between children under and over five</w:t>
      </w:r>
      <w:r w:rsidR="00F343FA">
        <w:t xml:space="preserve"> years-old</w:t>
      </w:r>
      <w:r>
        <w:t>.</w:t>
      </w:r>
      <w:r w:rsidR="0010180C" w:rsidRPr="0010180C">
        <w:t xml:space="preserve"> </w:t>
      </w:r>
    </w:p>
    <w:p w14:paraId="42CC7EEA" w14:textId="7191DF56" w:rsidR="00C2359F" w:rsidRDefault="0010180C" w:rsidP="00C2359F">
      <w:pPr>
        <w:pStyle w:val="ListParagraph"/>
        <w:numPr>
          <w:ilvl w:val="0"/>
          <w:numId w:val="3"/>
        </w:numPr>
      </w:pPr>
      <w:r>
        <w:t>The time children wait before being put on the Register should become a key headline measure.</w:t>
      </w:r>
    </w:p>
    <w:p w14:paraId="5AC441A7" w14:textId="151226E7" w:rsidR="008F3E96" w:rsidRDefault="0010180C" w:rsidP="0010180C">
      <w:pPr>
        <w:pStyle w:val="ListParagraph"/>
        <w:numPr>
          <w:ilvl w:val="0"/>
          <w:numId w:val="3"/>
        </w:numPr>
      </w:pPr>
      <w:r>
        <w:t>There may be other ways to break up the data than by region. In the future, the data may be cut into</w:t>
      </w:r>
      <w:r w:rsidR="00C2359F">
        <w:t xml:space="preserve"> RAAs but not during this time of transition</w:t>
      </w:r>
      <w:r>
        <w:t>, the</w:t>
      </w:r>
      <w:r w:rsidR="00C2359F">
        <w:t xml:space="preserve">re is only one RAA live now and some will not be live for two years. </w:t>
      </w:r>
    </w:p>
    <w:p w14:paraId="3DD4FA4C" w14:textId="1C07487C" w:rsidR="00CB3A48" w:rsidRPr="00795D82" w:rsidRDefault="00F343FA" w:rsidP="008F3E96">
      <w:pPr>
        <w:pStyle w:val="ListParagraph"/>
        <w:numPr>
          <w:ilvl w:val="0"/>
          <w:numId w:val="3"/>
        </w:numPr>
      </w:pPr>
      <w:r w:rsidRPr="00795D82">
        <w:t>There was interest in trends of special guardianship orders compared to trends in adoption.</w:t>
      </w:r>
    </w:p>
    <w:p w14:paraId="73532CBA" w14:textId="12789157" w:rsidR="00CB3A48" w:rsidRPr="00795D82" w:rsidRDefault="0010180C" w:rsidP="00795D82">
      <w:pPr>
        <w:pStyle w:val="ListParagraph"/>
        <w:numPr>
          <w:ilvl w:val="0"/>
          <w:numId w:val="3"/>
        </w:numPr>
      </w:pPr>
      <w:r>
        <w:t>It was noted that trends seen around the country simply do not</w:t>
      </w:r>
      <w:r w:rsidR="00CB3A48">
        <w:t xml:space="preserve"> ring true in the </w:t>
      </w:r>
      <w:r w:rsidR="00F77401">
        <w:t>London</w:t>
      </w:r>
      <w:r w:rsidR="00CB3A48">
        <w:t xml:space="preserve"> region.</w:t>
      </w:r>
      <w:r>
        <w:t xml:space="preserve"> This may be because</w:t>
      </w:r>
      <w:r w:rsidR="00CB3A48">
        <w:t xml:space="preserve"> London will have a higher proportion of their care population being unacc</w:t>
      </w:r>
      <w:r w:rsidR="00795D82">
        <w:t>ompanied asylum seeking children.</w:t>
      </w:r>
    </w:p>
    <w:p w14:paraId="62BAAC3A" w14:textId="0A3F3F10" w:rsidR="0010180C" w:rsidRPr="00795D82" w:rsidRDefault="00F671B0" w:rsidP="0010180C">
      <w:pPr>
        <w:pStyle w:val="ListParagraph"/>
        <w:numPr>
          <w:ilvl w:val="0"/>
          <w:numId w:val="3"/>
        </w:numPr>
        <w:rPr>
          <w:b/>
        </w:rPr>
      </w:pPr>
      <w:r>
        <w:t>When looking at the c</w:t>
      </w:r>
      <w:r w:rsidR="0008299D">
        <w:t>haracteristics of children waiting</w:t>
      </w:r>
      <w:r>
        <w:t xml:space="preserve"> the Board asked </w:t>
      </w:r>
      <w:r w:rsidR="0008299D">
        <w:t>what the profile</w:t>
      </w:r>
      <w:r>
        <w:t xml:space="preserve"> would</w:t>
      </w:r>
      <w:r w:rsidR="0008299D">
        <w:t xml:space="preserve"> look like at the start of </w:t>
      </w:r>
      <w:r>
        <w:t xml:space="preserve">the process? </w:t>
      </w:r>
      <w:r w:rsidR="0008299D">
        <w:t xml:space="preserve"> Is the profile of children who are waiting longest very different to the profile of </w:t>
      </w:r>
      <w:r>
        <w:t xml:space="preserve">all </w:t>
      </w:r>
      <w:r w:rsidR="0008299D">
        <w:t xml:space="preserve">children who are </w:t>
      </w:r>
      <w:r>
        <w:t>placed</w:t>
      </w:r>
      <w:r w:rsidR="0008299D">
        <w:t xml:space="preserve"> for </w:t>
      </w:r>
      <w:r w:rsidR="00F77401">
        <w:t>adoption?</w:t>
      </w:r>
    </w:p>
    <w:p w14:paraId="3762ED61" w14:textId="77777777" w:rsidR="00795D82" w:rsidRPr="00795D82" w:rsidRDefault="00795D82" w:rsidP="00795D82">
      <w:pPr>
        <w:pStyle w:val="ListParagraph"/>
        <w:ind w:left="360"/>
        <w:rPr>
          <w:b/>
        </w:rPr>
      </w:pPr>
    </w:p>
    <w:p w14:paraId="5E78562B" w14:textId="16BA49C8" w:rsidR="008C63BF" w:rsidRDefault="00151370" w:rsidP="00930E5A">
      <w:pPr>
        <w:pStyle w:val="ListParagraph"/>
        <w:spacing w:after="0"/>
        <w:ind w:left="360"/>
        <w:rPr>
          <w:b/>
        </w:rPr>
      </w:pPr>
      <w:r>
        <w:rPr>
          <w:b/>
        </w:rPr>
        <w:t>A</w:t>
      </w:r>
      <w:r w:rsidR="00795D82">
        <w:rPr>
          <w:b/>
        </w:rPr>
        <w:t>dopter sufficiency</w:t>
      </w:r>
    </w:p>
    <w:p w14:paraId="523138F6" w14:textId="000ABC9B" w:rsidR="0010180C" w:rsidRPr="008C63BF" w:rsidRDefault="00C2359F" w:rsidP="00930E5A">
      <w:pPr>
        <w:spacing w:after="0"/>
        <w:rPr>
          <w:b/>
        </w:rPr>
      </w:pPr>
      <w:r>
        <w:t>Forecasting adopter sufficiency was di</w:t>
      </w:r>
      <w:r w:rsidR="0008299D">
        <w:t xml:space="preserve">scussed </w:t>
      </w:r>
      <w:r>
        <w:t>at January’s ALB following some</w:t>
      </w:r>
      <w:r w:rsidR="00AE1B10">
        <w:t xml:space="preserve"> anecdotal reports</w:t>
      </w:r>
      <w:r w:rsidR="0008299D">
        <w:t xml:space="preserve">. looked at by first for adoption and </w:t>
      </w:r>
      <w:r w:rsidR="002503EF">
        <w:t>DFE</w:t>
      </w:r>
      <w:r w:rsidR="0008299D">
        <w:t xml:space="preserve"> analysts. </w:t>
      </w:r>
      <w:r>
        <w:t>Alex Wylde presented a paper which concluded the current rate of recruitment will not leave the system with enough</w:t>
      </w:r>
      <w:r w:rsidR="0008299D">
        <w:t xml:space="preserve"> adopters in proportion to children.</w:t>
      </w:r>
      <w:r w:rsidR="0010180C">
        <w:t xml:space="preserve"> </w:t>
      </w:r>
      <w:r w:rsidR="00A7131B">
        <w:t>This is not due to a lack of enquires, but rather a low conversion rate</w:t>
      </w:r>
      <w:r w:rsidR="0010180C">
        <w:t xml:space="preserve">. </w:t>
      </w:r>
    </w:p>
    <w:p w14:paraId="5AF4779F" w14:textId="37453F2E" w:rsidR="0010180C" w:rsidRDefault="00A7131B" w:rsidP="0010180C">
      <w:r>
        <w:t>T</w:t>
      </w:r>
      <w:r w:rsidR="0008299D">
        <w:t xml:space="preserve">here are </w:t>
      </w:r>
      <w:r w:rsidR="0010180C">
        <w:t>several</w:t>
      </w:r>
      <w:r w:rsidR="0008299D">
        <w:t xml:space="preserve"> </w:t>
      </w:r>
      <w:r w:rsidR="002503EF">
        <w:t>caveats</w:t>
      </w:r>
      <w:r w:rsidR="0008299D">
        <w:t xml:space="preserve"> to </w:t>
      </w:r>
      <w:r w:rsidR="008E2080">
        <w:t>this</w:t>
      </w:r>
      <w:r w:rsidR="00EA41DB" w:rsidRPr="00EA41DB">
        <w:t xml:space="preserve"> </w:t>
      </w:r>
      <w:r w:rsidR="00EA41DB">
        <w:t>All these variables must be considered when looking at this information</w:t>
      </w:r>
      <w:r w:rsidR="0010180C">
        <w:t>:</w:t>
      </w:r>
    </w:p>
    <w:p w14:paraId="21DA409C" w14:textId="6233AC42" w:rsidR="004571A0" w:rsidRDefault="004571A0" w:rsidP="004571A0">
      <w:pPr>
        <w:pStyle w:val="ListParagraph"/>
        <w:numPr>
          <w:ilvl w:val="0"/>
          <w:numId w:val="12"/>
        </w:numPr>
      </w:pPr>
      <w:r>
        <w:t>T</w:t>
      </w:r>
      <w:r w:rsidR="0008299D">
        <w:t xml:space="preserve">rends could change, adoption orders </w:t>
      </w:r>
      <w:r w:rsidR="008E2080">
        <w:t xml:space="preserve">may </w:t>
      </w:r>
      <w:r w:rsidR="00C2359F">
        <w:t>incre</w:t>
      </w:r>
      <w:r>
        <w:t>ase of decline</w:t>
      </w:r>
    </w:p>
    <w:p w14:paraId="43AE9B29" w14:textId="31D21700" w:rsidR="004571A0" w:rsidRDefault="004571A0" w:rsidP="004571A0">
      <w:pPr>
        <w:pStyle w:val="ListParagraph"/>
        <w:numPr>
          <w:ilvl w:val="0"/>
          <w:numId w:val="4"/>
        </w:numPr>
      </w:pPr>
      <w:r>
        <w:t>That these figures do not take into account sibling groups and that many of the children waiting at the moment are in the process of being matched,</w:t>
      </w:r>
    </w:p>
    <w:p w14:paraId="2586E962" w14:textId="52F60870" w:rsidR="004571A0" w:rsidRDefault="004571A0" w:rsidP="004571A0">
      <w:pPr>
        <w:pStyle w:val="ListParagraph"/>
        <w:numPr>
          <w:ilvl w:val="0"/>
          <w:numId w:val="4"/>
        </w:numPr>
      </w:pPr>
      <w:r>
        <w:t>This data does not tell us about the capacity of the adopters to meet the needs of the children waiting, or where they are.</w:t>
      </w:r>
    </w:p>
    <w:p w14:paraId="06A8B819" w14:textId="6FE4D0ED" w:rsidR="0008299D" w:rsidRDefault="00EA41DB" w:rsidP="00930E5A">
      <w:pPr>
        <w:spacing w:after="0"/>
      </w:pPr>
      <w:r>
        <w:t>The following comments were made:</w:t>
      </w:r>
    </w:p>
    <w:p w14:paraId="6E8521C0" w14:textId="06CD22A3" w:rsidR="00EA41DB" w:rsidRDefault="00EA41DB" w:rsidP="00930E5A">
      <w:pPr>
        <w:pStyle w:val="ListParagraph"/>
        <w:numPr>
          <w:ilvl w:val="0"/>
          <w:numId w:val="4"/>
        </w:numPr>
        <w:spacing w:after="0"/>
      </w:pPr>
      <w:r>
        <w:t>This is a systemic insufficiency that could grow during the transition to RAAs when recruitment isn't the priority.</w:t>
      </w:r>
    </w:p>
    <w:p w14:paraId="7FD9692C" w14:textId="3A59732A" w:rsidR="00EA41DB" w:rsidRDefault="008C63BF" w:rsidP="00EA41DB">
      <w:pPr>
        <w:pStyle w:val="ListParagraph"/>
        <w:numPr>
          <w:ilvl w:val="0"/>
          <w:numId w:val="4"/>
        </w:numPr>
      </w:pPr>
      <w:r>
        <w:t>An insufficiency</w:t>
      </w:r>
      <w:r w:rsidR="00EA41DB">
        <w:t xml:space="preserve"> will test RAA development. There is not much flexibility to drive recruitment while RAAs are establishing themselves. </w:t>
      </w:r>
    </w:p>
    <w:p w14:paraId="12BF9197" w14:textId="0DA14B7B" w:rsidR="00AE1B10" w:rsidRDefault="00C2359F" w:rsidP="00EA41DB">
      <w:pPr>
        <w:pStyle w:val="ListParagraph"/>
        <w:numPr>
          <w:ilvl w:val="0"/>
          <w:numId w:val="4"/>
        </w:numPr>
      </w:pPr>
      <w:r>
        <w:t xml:space="preserve">Presently there is </w:t>
      </w:r>
      <w:r w:rsidR="00AE1B10">
        <w:t>a good stock of adopters</w:t>
      </w:r>
      <w:r>
        <w:t xml:space="preserve"> already in the system</w:t>
      </w:r>
      <w:r w:rsidR="00EA41DB">
        <w:t xml:space="preserve"> which cushions immediate impact</w:t>
      </w:r>
      <w:r>
        <w:t>.</w:t>
      </w:r>
      <w:r w:rsidRPr="00C2359F">
        <w:t xml:space="preserve"> </w:t>
      </w:r>
    </w:p>
    <w:p w14:paraId="5A40FB56" w14:textId="279875B3" w:rsidR="00AE1B10" w:rsidRDefault="00A7131B" w:rsidP="0008299D">
      <w:pPr>
        <w:pStyle w:val="ListParagraph"/>
        <w:numPr>
          <w:ilvl w:val="0"/>
          <w:numId w:val="4"/>
        </w:numPr>
      </w:pPr>
      <w:r>
        <w:t xml:space="preserve">An insufficiency of adopters could </w:t>
      </w:r>
      <w:r w:rsidR="00EA41DB">
        <w:t>slow down</w:t>
      </w:r>
      <w:r>
        <w:t xml:space="preserve"> positive steps in timeliness in the system.</w:t>
      </w:r>
    </w:p>
    <w:p w14:paraId="118EE46D" w14:textId="437ED46A" w:rsidR="00AE1B10" w:rsidRPr="00EA41DB" w:rsidRDefault="00C2359F" w:rsidP="00EA41DB">
      <w:pPr>
        <w:pStyle w:val="ListParagraph"/>
        <w:numPr>
          <w:ilvl w:val="0"/>
          <w:numId w:val="4"/>
        </w:numPr>
        <w:rPr>
          <w:b/>
        </w:rPr>
      </w:pPr>
      <w:r>
        <w:t>The</w:t>
      </w:r>
      <w:r w:rsidR="00EA41DB">
        <w:t xml:space="preserve">re are </w:t>
      </w:r>
      <w:r w:rsidR="00AE1B10">
        <w:t>practice issue</w:t>
      </w:r>
      <w:r w:rsidR="00EA41DB">
        <w:t xml:space="preserve">s such as single children being placed with families who could take sibling groups, and the </w:t>
      </w:r>
      <w:r w:rsidR="00EA41DB" w:rsidRPr="00EA41DB">
        <w:t>unc</w:t>
      </w:r>
      <w:r w:rsidR="00AE1B10" w:rsidRPr="00EA41DB">
        <w:t>onscious bias of social workers.</w:t>
      </w:r>
    </w:p>
    <w:p w14:paraId="6F60DB6A" w14:textId="1F8A22E0" w:rsidR="00D04197" w:rsidRDefault="00EA41DB" w:rsidP="00D04197">
      <w:pPr>
        <w:pStyle w:val="ListParagraph"/>
        <w:numPr>
          <w:ilvl w:val="0"/>
          <w:numId w:val="4"/>
        </w:numPr>
      </w:pPr>
      <w:r>
        <w:t>When tackling these issues, it is important not to fall into the trap of over correction.</w:t>
      </w:r>
    </w:p>
    <w:p w14:paraId="2B62F81E" w14:textId="58CD0941" w:rsidR="00AE1B10" w:rsidRDefault="00D04197" w:rsidP="00D04197">
      <w:pPr>
        <w:pStyle w:val="ListParagraph"/>
        <w:numPr>
          <w:ilvl w:val="0"/>
          <w:numId w:val="4"/>
        </w:numPr>
      </w:pPr>
      <w:r>
        <w:t>R</w:t>
      </w:r>
      <w:r w:rsidR="00AE1B10">
        <w:t xml:space="preserve">ecruitment in the </w:t>
      </w:r>
      <w:r w:rsidR="002503EF">
        <w:t>VAA</w:t>
      </w:r>
      <w:r w:rsidR="00AE1B10">
        <w:t xml:space="preserve"> sector is stable compared to recent years</w:t>
      </w:r>
      <w:r>
        <w:t xml:space="preserve"> of expansion grants and </w:t>
      </w:r>
      <w:r w:rsidR="00AE1B10">
        <w:t>contraction</w:t>
      </w:r>
      <w:r>
        <w:t>s</w:t>
      </w:r>
      <w:r w:rsidR="00AE1B10">
        <w:t>.</w:t>
      </w:r>
      <w:r>
        <w:t xml:space="preserve"> That said, </w:t>
      </w:r>
      <w:r w:rsidR="00AE1B10">
        <w:t>VAAs are not</w:t>
      </w:r>
      <w:r>
        <w:t xml:space="preserve"> currently</w:t>
      </w:r>
      <w:r w:rsidR="00AE1B10">
        <w:t xml:space="preserve"> </w:t>
      </w:r>
      <w:r w:rsidR="00A7131B">
        <w:t>able to</w:t>
      </w:r>
      <w:r w:rsidR="00AE1B10">
        <w:t xml:space="preserve"> expand</w:t>
      </w:r>
      <w:r>
        <w:t xml:space="preserve"> or to carry the weight of </w:t>
      </w:r>
      <w:r w:rsidR="00A7131B">
        <w:t>sufficiency concerns</w:t>
      </w:r>
      <w:r w:rsidR="00AE1B10">
        <w:t>.</w:t>
      </w:r>
    </w:p>
    <w:p w14:paraId="6A438F4B" w14:textId="3B2CDB07" w:rsidR="00EA41DB" w:rsidRDefault="002503EF" w:rsidP="00EA41DB">
      <w:pPr>
        <w:pStyle w:val="ListParagraph"/>
        <w:numPr>
          <w:ilvl w:val="0"/>
          <w:numId w:val="4"/>
        </w:numPr>
      </w:pPr>
      <w:r>
        <w:t xml:space="preserve">There is no evidence to suggest that the </w:t>
      </w:r>
      <w:r w:rsidR="00EA41DB">
        <w:t>'wrong' adopters were recruited, rather that they are not being matched efficiently.</w:t>
      </w:r>
    </w:p>
    <w:p w14:paraId="7943638A" w14:textId="4533AB68" w:rsidR="00EA41DB" w:rsidRDefault="00EA41DB" w:rsidP="00EA41DB">
      <w:pPr>
        <w:pStyle w:val="ListParagraph"/>
        <w:numPr>
          <w:ilvl w:val="0"/>
          <w:numId w:val="4"/>
        </w:numPr>
      </w:pPr>
      <w:r>
        <w:t>This analysis will be made available to the sector.</w:t>
      </w:r>
    </w:p>
    <w:p w14:paraId="2E31FD9A" w14:textId="016B6633" w:rsidR="002503EF" w:rsidRDefault="002503EF" w:rsidP="00EA41DB">
      <w:pPr>
        <w:pStyle w:val="ListParagraph"/>
        <w:ind w:left="360"/>
      </w:pPr>
    </w:p>
    <w:p w14:paraId="3916153B" w14:textId="28539FD0" w:rsidR="002503EF" w:rsidRPr="00E04F30" w:rsidRDefault="008C63BF" w:rsidP="00E04F30">
      <w:pPr>
        <w:pStyle w:val="ListParagraph"/>
        <w:ind w:left="360"/>
        <w:rPr>
          <w:b/>
        </w:rPr>
      </w:pPr>
      <w:r>
        <w:rPr>
          <w:b/>
        </w:rPr>
        <w:t>Intelligence from DfE-led permanency visits: findings and next steps</w:t>
      </w:r>
    </w:p>
    <w:p w14:paraId="1F395246" w14:textId="341FCE06" w:rsidR="002503EF" w:rsidRDefault="00C74771" w:rsidP="002503EF">
      <w:pPr>
        <w:pStyle w:val="ListParagraph"/>
        <w:numPr>
          <w:ilvl w:val="0"/>
          <w:numId w:val="5"/>
        </w:numPr>
      </w:pPr>
      <w:r>
        <w:t xml:space="preserve">The permanency visits focused on the </w:t>
      </w:r>
      <w:r w:rsidR="002503EF">
        <w:t>planning process</w:t>
      </w:r>
      <w:r>
        <w:t xml:space="preserve">es in local authorities, including local relationships with the judiciary </w:t>
      </w:r>
      <w:r w:rsidR="00F71AEB">
        <w:t>and C</w:t>
      </w:r>
      <w:r w:rsidR="002503EF">
        <w:t xml:space="preserve">afcass. </w:t>
      </w:r>
    </w:p>
    <w:p w14:paraId="6BCDD3D5" w14:textId="1111E4EB" w:rsidR="002503EF" w:rsidRDefault="006A22D7" w:rsidP="002503EF">
      <w:pPr>
        <w:pStyle w:val="ListParagraph"/>
        <w:numPr>
          <w:ilvl w:val="0"/>
          <w:numId w:val="5"/>
        </w:numPr>
      </w:pPr>
      <w:r>
        <w:t>It was commented that the intelligence from the permanency visits is helpful as it</w:t>
      </w:r>
      <w:r w:rsidR="002503EF">
        <w:t xml:space="preserve"> highlights the robustness of the decision process. </w:t>
      </w:r>
    </w:p>
    <w:p w14:paraId="3E5FD769" w14:textId="100777E5" w:rsidR="00C74771" w:rsidRDefault="00C74771" w:rsidP="00C74771">
      <w:pPr>
        <w:pStyle w:val="ListParagraph"/>
        <w:numPr>
          <w:ilvl w:val="0"/>
          <w:numId w:val="5"/>
        </w:numPr>
      </w:pPr>
      <w:r>
        <w:t>The findings underline the importance of a judge’s c</w:t>
      </w:r>
      <w:r w:rsidR="002503EF">
        <w:t xml:space="preserve">onfidence in the </w:t>
      </w:r>
      <w:r w:rsidR="001923DF">
        <w:t xml:space="preserve">adoption decision maker and social worker. </w:t>
      </w:r>
    </w:p>
    <w:p w14:paraId="5742FE7E" w14:textId="3573F0F7" w:rsidR="00C74771" w:rsidRDefault="002C18CA" w:rsidP="00C74771">
      <w:pPr>
        <w:pStyle w:val="ListParagraph"/>
        <w:numPr>
          <w:ilvl w:val="0"/>
          <w:numId w:val="5"/>
        </w:numPr>
      </w:pPr>
      <w:r>
        <w:t>Judges have</w:t>
      </w:r>
      <w:r w:rsidR="00C74771">
        <w:t xml:space="preserve"> mixed opinions ar</w:t>
      </w:r>
      <w:r w:rsidR="00930E5A">
        <w:t xml:space="preserve">ound flexibility of the 26-week </w:t>
      </w:r>
      <w:r w:rsidR="008E138C">
        <w:t>rule</w:t>
      </w:r>
      <w:r w:rsidR="00F06141">
        <w:t xml:space="preserve"> and its application varies between courts.</w:t>
      </w:r>
    </w:p>
    <w:p w14:paraId="402A1133" w14:textId="0C69AEC4" w:rsidR="00C74771" w:rsidRDefault="00C74771" w:rsidP="00C74771">
      <w:pPr>
        <w:pStyle w:val="ListParagraph"/>
        <w:numPr>
          <w:ilvl w:val="0"/>
          <w:numId w:val="5"/>
        </w:numPr>
      </w:pPr>
      <w:r>
        <w:t xml:space="preserve">For some judges this is a very difficult position, as they cannot </w:t>
      </w:r>
      <w:r w:rsidR="001923DF">
        <w:t>grant</w:t>
      </w:r>
      <w:r>
        <w:t xml:space="preserve"> a special guardianship order without sufficient proof of relationship between guardian and child, but they </w:t>
      </w:r>
      <w:r w:rsidR="002C18CA">
        <w:t>must</w:t>
      </w:r>
      <w:r>
        <w:t xml:space="preserve"> limit delay.</w:t>
      </w:r>
    </w:p>
    <w:p w14:paraId="29FD83CB" w14:textId="6FDEE21A" w:rsidR="002503EF" w:rsidRDefault="002C18CA" w:rsidP="001923DF">
      <w:pPr>
        <w:pStyle w:val="ListParagraph"/>
        <w:numPr>
          <w:ilvl w:val="0"/>
          <w:numId w:val="5"/>
        </w:numPr>
      </w:pPr>
      <w:r>
        <w:t>Local authorities have found Cafcass Plus extremely helpful.</w:t>
      </w:r>
    </w:p>
    <w:p w14:paraId="5494E951" w14:textId="5186A4D6" w:rsidR="00795D82" w:rsidRDefault="00795D82" w:rsidP="00795D82">
      <w:pPr>
        <w:pStyle w:val="ListParagraph"/>
        <w:numPr>
          <w:ilvl w:val="0"/>
          <w:numId w:val="5"/>
        </w:numPr>
      </w:pPr>
      <w:r>
        <w:t>There are some anecdotal reports of resistance to grant SGOs unless children have been in a placement for 26 weeks. This shift has occurred over the last six months. It is suspected that this change is due to high profile placements</w:t>
      </w:r>
      <w:r w:rsidR="00F06141">
        <w:t>.</w:t>
      </w:r>
    </w:p>
    <w:p w14:paraId="7CF4AECB" w14:textId="106EB381" w:rsidR="002503EF" w:rsidRDefault="002C18CA" w:rsidP="002503EF">
      <w:pPr>
        <w:pStyle w:val="ListParagraph"/>
        <w:numPr>
          <w:ilvl w:val="0"/>
          <w:numId w:val="5"/>
        </w:numPr>
      </w:pPr>
      <w:r>
        <w:t>Similarly, some</w:t>
      </w:r>
      <w:r w:rsidR="008E138C">
        <w:t xml:space="preserve"> judges</w:t>
      </w:r>
      <w:r w:rsidR="00E62B90">
        <w:t xml:space="preserve"> will not allow social workers</w:t>
      </w:r>
      <w:r w:rsidR="002503EF">
        <w:t xml:space="preserve"> to start looking for a match even </w:t>
      </w:r>
      <w:r w:rsidR="00F77401">
        <w:t>when they</w:t>
      </w:r>
      <w:r w:rsidR="002503EF">
        <w:t xml:space="preserve"> know that child will be hard to place. </w:t>
      </w:r>
    </w:p>
    <w:p w14:paraId="51E28C98" w14:textId="04B57FF5" w:rsidR="002503EF" w:rsidRDefault="00044383" w:rsidP="002C18CA">
      <w:pPr>
        <w:pStyle w:val="ListParagraph"/>
        <w:numPr>
          <w:ilvl w:val="0"/>
          <w:numId w:val="5"/>
        </w:numPr>
      </w:pPr>
      <w:r>
        <w:t>I</w:t>
      </w:r>
      <w:r w:rsidR="002C18CA">
        <w:t xml:space="preserve">t is not </w:t>
      </w:r>
      <w:r>
        <w:t>within the courts’</w:t>
      </w:r>
      <w:r w:rsidR="00795D82">
        <w:t xml:space="preserve"> remit to make these decisions.</w:t>
      </w:r>
      <w:r w:rsidR="00795D82">
        <w:t xml:space="preserve"> However,</w:t>
      </w:r>
      <w:r w:rsidR="00795D82">
        <w:t xml:space="preserve"> the</w:t>
      </w:r>
      <w:r w:rsidR="00795D82">
        <w:t xml:space="preserve"> permanency visits</w:t>
      </w:r>
      <w:r w:rsidR="00795D82" w:rsidRPr="0010180C">
        <w:rPr>
          <w:b/>
        </w:rPr>
        <w:t xml:space="preserve"> </w:t>
      </w:r>
      <w:r w:rsidR="00795D82">
        <w:t xml:space="preserve">suggest that this is </w:t>
      </w:r>
      <w:r w:rsidR="00795D82" w:rsidRPr="0010180C">
        <w:t xml:space="preserve">happening </w:t>
      </w:r>
      <w:r w:rsidR="00795D82">
        <w:t>in very few areas.</w:t>
      </w:r>
    </w:p>
    <w:p w14:paraId="1B7940FE" w14:textId="05DE8025" w:rsidR="008E138C" w:rsidRDefault="008E138C" w:rsidP="008E138C">
      <w:pPr>
        <w:pStyle w:val="ListParagraph"/>
        <w:numPr>
          <w:ilvl w:val="0"/>
          <w:numId w:val="5"/>
        </w:numPr>
      </w:pPr>
      <w:r>
        <w:t>The Board must find a way to ensure that judges have confidence in ADM decisions, so that they kn</w:t>
      </w:r>
      <w:r w:rsidR="00F145E0">
        <w:t>ow they are acting in children’s’</w:t>
      </w:r>
      <w:r>
        <w:t xml:space="preserve"> best interest.  </w:t>
      </w:r>
    </w:p>
    <w:p w14:paraId="15BF124A" w14:textId="50962141" w:rsidR="008E138C" w:rsidRDefault="008E138C" w:rsidP="008E138C">
      <w:pPr>
        <w:pStyle w:val="ListParagraph"/>
        <w:numPr>
          <w:ilvl w:val="0"/>
          <w:numId w:val="5"/>
        </w:numPr>
      </w:pPr>
      <w:r>
        <w:t xml:space="preserve">There is a PIF project designed to facilitate and assist </w:t>
      </w:r>
      <w:r w:rsidR="00A723DF">
        <w:t>colleagues</w:t>
      </w:r>
      <w:r>
        <w:t xml:space="preserve"> in putting into place the ingredients for success and confidence for judges.</w:t>
      </w:r>
      <w:bookmarkStart w:id="0" w:name="_GoBack"/>
      <w:bookmarkEnd w:id="0"/>
    </w:p>
    <w:p w14:paraId="5E2D5555" w14:textId="77777777" w:rsidR="008E138C" w:rsidRDefault="008E138C" w:rsidP="008E138C">
      <w:pPr>
        <w:pStyle w:val="ListParagraph"/>
        <w:numPr>
          <w:ilvl w:val="0"/>
          <w:numId w:val="5"/>
        </w:numPr>
      </w:pPr>
      <w:r>
        <w:t xml:space="preserve">RABs are the best place to raise the issues on links with local judiciary and local senior links with Cafcass. Furthermore, RABs will be able to report back on good practice and highlight judiciary variations in practice. </w:t>
      </w:r>
    </w:p>
    <w:p w14:paraId="0C2F7D6A" w14:textId="77777777" w:rsidR="008E138C" w:rsidRDefault="008E138C" w:rsidP="008E138C">
      <w:pPr>
        <w:pStyle w:val="ListParagraph"/>
        <w:numPr>
          <w:ilvl w:val="0"/>
          <w:numId w:val="5"/>
        </w:numPr>
      </w:pPr>
      <w:r>
        <w:t>These local relationships with the judiciary are important, however are more difficult to form than at a national level.</w:t>
      </w:r>
    </w:p>
    <w:p w14:paraId="14EB15B1" w14:textId="77777777" w:rsidR="008E138C" w:rsidRDefault="008E138C" w:rsidP="008E138C">
      <w:pPr>
        <w:pStyle w:val="ListParagraph"/>
        <w:numPr>
          <w:ilvl w:val="0"/>
          <w:numId w:val="5"/>
        </w:numPr>
      </w:pPr>
      <w:r>
        <w:t xml:space="preserve">Fundamentally, this will involve in systems changing. It is not enough to highlight variation between courts, improvements in practice must be made. </w:t>
      </w:r>
    </w:p>
    <w:p w14:paraId="0E00C77E" w14:textId="19ABD409" w:rsidR="00387421" w:rsidRDefault="008E138C" w:rsidP="008E138C">
      <w:pPr>
        <w:pStyle w:val="ListParagraph"/>
        <w:numPr>
          <w:ilvl w:val="0"/>
          <w:numId w:val="5"/>
        </w:numPr>
      </w:pPr>
      <w:r>
        <w:t xml:space="preserve"> How RAAs work in this area will be critical. There must be systems in place so</w:t>
      </w:r>
      <w:r w:rsidR="002C18CA">
        <w:t xml:space="preserve"> they can posi</w:t>
      </w:r>
      <w:r w:rsidR="00387421">
        <w:t xml:space="preserve">tively challenge the robustness of systems within </w:t>
      </w:r>
      <w:r w:rsidR="002C18CA">
        <w:t>a</w:t>
      </w:r>
      <w:r w:rsidR="00387421">
        <w:t xml:space="preserve"> </w:t>
      </w:r>
      <w:r w:rsidR="002C18CA">
        <w:t>local authority</w:t>
      </w:r>
      <w:r w:rsidR="00387421">
        <w:t>.</w:t>
      </w:r>
    </w:p>
    <w:p w14:paraId="1F2B20E6" w14:textId="32853C33" w:rsidR="00F71AEB" w:rsidRDefault="002C18CA" w:rsidP="002503EF">
      <w:pPr>
        <w:pStyle w:val="ListParagraph"/>
        <w:numPr>
          <w:ilvl w:val="0"/>
          <w:numId w:val="5"/>
        </w:numPr>
      </w:pPr>
      <w:r>
        <w:t>A po</w:t>
      </w:r>
      <w:r w:rsidR="00F71AEB">
        <w:t>licy alliance would be extremely appropriate;</w:t>
      </w:r>
      <w:r>
        <w:t xml:space="preserve"> perhaps between</w:t>
      </w:r>
      <w:r w:rsidR="00F71AEB">
        <w:t xml:space="preserve"> </w:t>
      </w:r>
      <w:r w:rsidR="00F77401">
        <w:t>CVAA</w:t>
      </w:r>
      <w:r w:rsidR="00F71AEB">
        <w:t xml:space="preserve">, </w:t>
      </w:r>
      <w:r w:rsidR="00F77401">
        <w:t>MOJ</w:t>
      </w:r>
      <w:r w:rsidR="00F71AEB">
        <w:t xml:space="preserve">, </w:t>
      </w:r>
      <w:r w:rsidR="00F77401">
        <w:t>DFE</w:t>
      </w:r>
      <w:r w:rsidR="00F71AEB">
        <w:t xml:space="preserve">, </w:t>
      </w:r>
      <w:r w:rsidR="00F77401">
        <w:t>ADCS</w:t>
      </w:r>
      <w:r w:rsidR="00F71AEB">
        <w:t xml:space="preserve">, </w:t>
      </w:r>
      <w:r w:rsidR="00F77401">
        <w:t>Cafcass</w:t>
      </w:r>
      <w:r w:rsidR="00F71AEB">
        <w:t xml:space="preserve">. </w:t>
      </w:r>
    </w:p>
    <w:p w14:paraId="2E16E0A9" w14:textId="601C4109" w:rsidR="00F71AEB" w:rsidRDefault="00F71AEB" w:rsidP="00E04F30">
      <w:pPr>
        <w:pStyle w:val="ListParagraph"/>
        <w:numPr>
          <w:ilvl w:val="0"/>
          <w:numId w:val="5"/>
        </w:numPr>
      </w:pPr>
      <w:r>
        <w:t xml:space="preserve">This could be </w:t>
      </w:r>
      <w:r w:rsidR="00091729">
        <w:t>linked</w:t>
      </w:r>
      <w:r>
        <w:t xml:space="preserve"> with work from the Family Justice </w:t>
      </w:r>
      <w:r w:rsidR="00F21939">
        <w:t>Board.</w:t>
      </w:r>
    </w:p>
    <w:p w14:paraId="5F65C6E5" w14:textId="77777777" w:rsidR="00EA41DB" w:rsidRDefault="00EA41DB" w:rsidP="00EA41DB">
      <w:pPr>
        <w:pStyle w:val="ListParagraph"/>
        <w:ind w:left="360"/>
      </w:pPr>
    </w:p>
    <w:p w14:paraId="3EB58CA2" w14:textId="4E7E69D9" w:rsidR="00A24461" w:rsidRPr="008C63BF" w:rsidRDefault="00A24461" w:rsidP="001F364B">
      <w:pPr>
        <w:pStyle w:val="ListParagraph"/>
        <w:numPr>
          <w:ilvl w:val="0"/>
          <w:numId w:val="10"/>
        </w:numPr>
        <w:rPr>
          <w:b/>
          <w:sz w:val="24"/>
        </w:rPr>
      </w:pPr>
      <w:r w:rsidRPr="008C63BF">
        <w:rPr>
          <w:b/>
          <w:sz w:val="24"/>
        </w:rPr>
        <w:t>Public and professional discourse</w:t>
      </w:r>
    </w:p>
    <w:p w14:paraId="08CFF1A3" w14:textId="77777777" w:rsidR="00930E5A" w:rsidRDefault="00930E5A" w:rsidP="00930E5A">
      <w:pPr>
        <w:pStyle w:val="ListParagraph"/>
        <w:ind w:left="360"/>
      </w:pPr>
    </w:p>
    <w:p w14:paraId="55E10981" w14:textId="111FB784" w:rsidR="00A24461" w:rsidRDefault="00EA41DB" w:rsidP="00A24461">
      <w:pPr>
        <w:pStyle w:val="ListParagraph"/>
        <w:numPr>
          <w:ilvl w:val="0"/>
          <w:numId w:val="6"/>
        </w:numPr>
      </w:pPr>
      <w:r>
        <w:t>The paper supplied conveys</w:t>
      </w:r>
      <w:r w:rsidR="00741767">
        <w:t xml:space="preserve"> that while there are some concerns about professional discourse, the public opinion is in support of adoption.</w:t>
      </w:r>
      <w:r w:rsidR="00A24461">
        <w:t xml:space="preserve"> </w:t>
      </w:r>
    </w:p>
    <w:p w14:paraId="36BDAE4D" w14:textId="177B449E" w:rsidR="00A24461" w:rsidRDefault="00741767" w:rsidP="00A24461">
      <w:pPr>
        <w:pStyle w:val="ListParagraph"/>
        <w:numPr>
          <w:ilvl w:val="0"/>
          <w:numId w:val="6"/>
        </w:numPr>
      </w:pPr>
      <w:r>
        <w:t>That said, many people still underestimate the difficulties that adopted children face.</w:t>
      </w:r>
      <w:r w:rsidR="00A24461">
        <w:t xml:space="preserve"> </w:t>
      </w:r>
    </w:p>
    <w:p w14:paraId="27E9708D" w14:textId="77777777" w:rsidR="00C52304" w:rsidRDefault="00C52304" w:rsidP="00C52304">
      <w:pPr>
        <w:pStyle w:val="ListParagraph"/>
        <w:numPr>
          <w:ilvl w:val="0"/>
          <w:numId w:val="6"/>
        </w:numPr>
      </w:pPr>
      <w:r>
        <w:t>It was pointed out that inflammatory terms like 'forced adoption' are used more freely now by colleagues and the media.</w:t>
      </w:r>
    </w:p>
    <w:p w14:paraId="1642EFD6" w14:textId="418F95A2" w:rsidR="00C52304" w:rsidRDefault="00C52304" w:rsidP="00C52304">
      <w:pPr>
        <w:pStyle w:val="ListParagraph"/>
        <w:numPr>
          <w:ilvl w:val="0"/>
          <w:numId w:val="6"/>
        </w:numPr>
      </w:pPr>
      <w:r>
        <w:t xml:space="preserve"> </w:t>
      </w:r>
      <w:r w:rsidR="00A24461">
        <w:t xml:space="preserve">To tackle this, </w:t>
      </w:r>
      <w:r w:rsidR="00EA41DB">
        <w:t>the Board</w:t>
      </w:r>
      <w:r w:rsidR="00A24461">
        <w:t xml:space="preserve"> would have to engage in this debate in a way that is simple and changes the language of the debate. </w:t>
      </w:r>
      <w:r>
        <w:t>This would require a combination of consistent key messages, social media presence and academic research.</w:t>
      </w:r>
    </w:p>
    <w:p w14:paraId="66ECDFF1" w14:textId="2D897756" w:rsidR="00A24461" w:rsidRDefault="00C52304" w:rsidP="00C52304">
      <w:pPr>
        <w:pStyle w:val="ListParagraph"/>
        <w:numPr>
          <w:ilvl w:val="0"/>
          <w:numId w:val="6"/>
        </w:numPr>
      </w:pPr>
      <w:r>
        <w:t>Df</w:t>
      </w:r>
      <w:r w:rsidR="00A24461">
        <w:t>E may not be the best people to front this.</w:t>
      </w:r>
      <w:r>
        <w:t xml:space="preserve"> The Board would have to seek advice from colleagues with the right communications </w:t>
      </w:r>
      <w:r w:rsidR="00434DFE">
        <w:t>expertise</w:t>
      </w:r>
      <w:r>
        <w:t>.</w:t>
      </w:r>
    </w:p>
    <w:p w14:paraId="652B667C" w14:textId="77777777" w:rsidR="00A24461" w:rsidRDefault="00A24461" w:rsidP="00A24461">
      <w:pPr>
        <w:pStyle w:val="ListParagraph"/>
        <w:numPr>
          <w:ilvl w:val="0"/>
          <w:numId w:val="6"/>
        </w:numPr>
      </w:pPr>
      <w:r>
        <w:t>What do our own colleagues think about this? And how do we communicate with them about these issues?</w:t>
      </w:r>
    </w:p>
    <w:p w14:paraId="4D077D2F" w14:textId="77777777" w:rsidR="00A24461" w:rsidRDefault="00A24461" w:rsidP="00A24461">
      <w:pPr>
        <w:pStyle w:val="ListParagraph"/>
        <w:numPr>
          <w:ilvl w:val="0"/>
          <w:numId w:val="6"/>
        </w:numPr>
      </w:pPr>
      <w:r>
        <w:t>the ALB as a group has previously agreed that there needs to be a broader agenda on permanence.</w:t>
      </w:r>
    </w:p>
    <w:p w14:paraId="335A619F" w14:textId="77777777" w:rsidR="0050642F" w:rsidRDefault="00A24461" w:rsidP="00A24461">
      <w:pPr>
        <w:pStyle w:val="ListParagraph"/>
        <w:numPr>
          <w:ilvl w:val="0"/>
          <w:numId w:val="6"/>
        </w:numPr>
      </w:pPr>
      <w:r>
        <w:t xml:space="preserve">Social workers are very invested in the children they work with. </w:t>
      </w:r>
    </w:p>
    <w:p w14:paraId="512E44D8" w14:textId="77777777" w:rsidR="0050642F" w:rsidRDefault="0050642F" w:rsidP="00A24461">
      <w:pPr>
        <w:pStyle w:val="ListParagraph"/>
        <w:numPr>
          <w:ilvl w:val="0"/>
          <w:numId w:val="6"/>
        </w:numPr>
      </w:pPr>
      <w:r>
        <w:t>It is important to highlight that outcomes for children come first, whereas 'forced adoption' arguments come from a parents' rights.</w:t>
      </w:r>
    </w:p>
    <w:p w14:paraId="7713F67F" w14:textId="6924603A" w:rsidR="0050642F" w:rsidRDefault="00434DFE" w:rsidP="00A24461">
      <w:pPr>
        <w:pStyle w:val="ListParagraph"/>
        <w:numPr>
          <w:ilvl w:val="0"/>
          <w:numId w:val="6"/>
        </w:numPr>
      </w:pPr>
      <w:r>
        <w:t>The Board is to highlight</w:t>
      </w:r>
      <w:r w:rsidR="0050642F">
        <w:t xml:space="preserve"> the work that is done in the sector for birth families </w:t>
      </w:r>
      <w:r>
        <w:t>that</w:t>
      </w:r>
      <w:r w:rsidR="0050642F">
        <w:t xml:space="preserve"> address </w:t>
      </w:r>
      <w:r>
        <w:t xml:space="preserve">the </w:t>
      </w:r>
      <w:r w:rsidR="0050642F">
        <w:t>issues</w:t>
      </w:r>
      <w:r>
        <w:t xml:space="preserve"> families face before a child enters care</w:t>
      </w:r>
      <w:r w:rsidR="0050642F">
        <w:t xml:space="preserve">. </w:t>
      </w:r>
    </w:p>
    <w:p w14:paraId="53E452C8" w14:textId="723514F8" w:rsidR="0050642F" w:rsidRDefault="0050642F" w:rsidP="00A24461">
      <w:pPr>
        <w:pStyle w:val="ListParagraph"/>
        <w:numPr>
          <w:ilvl w:val="0"/>
          <w:numId w:val="6"/>
        </w:numPr>
      </w:pPr>
      <w:r>
        <w:t xml:space="preserve">Any other comments and discussion of strategy taking this forward should be part of the awayday. </w:t>
      </w:r>
    </w:p>
    <w:p w14:paraId="79727124" w14:textId="77777777" w:rsidR="006E3517" w:rsidRDefault="006E3517" w:rsidP="006E3517">
      <w:pPr>
        <w:pStyle w:val="ListParagraph"/>
        <w:ind w:left="360"/>
      </w:pPr>
    </w:p>
    <w:p w14:paraId="73DBEC75" w14:textId="2FCED693" w:rsidR="0050642F" w:rsidRPr="008C63BF" w:rsidRDefault="0050642F" w:rsidP="001F364B">
      <w:pPr>
        <w:pStyle w:val="ListParagraph"/>
        <w:numPr>
          <w:ilvl w:val="0"/>
          <w:numId w:val="10"/>
        </w:numPr>
        <w:rPr>
          <w:b/>
          <w:sz w:val="24"/>
        </w:rPr>
      </w:pPr>
      <w:r w:rsidRPr="008C63BF">
        <w:rPr>
          <w:b/>
          <w:sz w:val="24"/>
        </w:rPr>
        <w:t>Education</w:t>
      </w:r>
      <w:r w:rsidR="008C63BF">
        <w:rPr>
          <w:b/>
          <w:sz w:val="24"/>
        </w:rPr>
        <w:t xml:space="preserve"> of adopted children</w:t>
      </w:r>
    </w:p>
    <w:p w14:paraId="78FE5E89" w14:textId="0D71A77A" w:rsidR="0050642F" w:rsidRDefault="00DC7A3F" w:rsidP="00DC7A3F">
      <w:r>
        <w:t>Kevin Woods gave a policy update on the education of adopted children. The</w:t>
      </w:r>
      <w:r w:rsidR="00BA3956">
        <w:t xml:space="preserve"> key </w:t>
      </w:r>
      <w:r>
        <w:t>points were the new regulations for virtual school heads in t</w:t>
      </w:r>
      <w:r w:rsidR="00A7131B">
        <w:t xml:space="preserve">he </w:t>
      </w:r>
      <w:r>
        <w:t>C</w:t>
      </w:r>
      <w:r w:rsidR="0050642F">
        <w:t xml:space="preserve">hildren and </w:t>
      </w:r>
      <w:r>
        <w:t xml:space="preserve">Social Work bill, </w:t>
      </w:r>
      <w:r w:rsidR="00BA3956">
        <w:t>and that ‘attachment’</w:t>
      </w:r>
      <w:r w:rsidR="0050642F">
        <w:t xml:space="preserve"> is now part of teacher training</w:t>
      </w:r>
      <w:r w:rsidR="00D04197">
        <w:t xml:space="preserve"> and </w:t>
      </w:r>
      <w:r w:rsidR="00FF5059">
        <w:t>will be considered by Ofsted</w:t>
      </w:r>
      <w:r w:rsidR="0050642F">
        <w:t>.</w:t>
      </w:r>
    </w:p>
    <w:p w14:paraId="517D9DDD" w14:textId="725C49DD" w:rsidR="0050642F" w:rsidRDefault="001B6278" w:rsidP="0050642F">
      <w:pPr>
        <w:pStyle w:val="ListParagraph"/>
        <w:numPr>
          <w:ilvl w:val="0"/>
          <w:numId w:val="7"/>
        </w:numPr>
      </w:pPr>
      <w:r>
        <w:t xml:space="preserve">Consequently, the system now has the </w:t>
      </w:r>
      <w:r w:rsidR="0050642F">
        <w:t>right tools in place but the challenge is the scale of it.</w:t>
      </w:r>
    </w:p>
    <w:p w14:paraId="3E57CD4A" w14:textId="31E9E54B" w:rsidR="00DE4F43" w:rsidRDefault="00FF5059" w:rsidP="008C56A8">
      <w:pPr>
        <w:pStyle w:val="ListParagraph"/>
        <w:numPr>
          <w:ilvl w:val="0"/>
          <w:numId w:val="7"/>
        </w:numPr>
      </w:pPr>
      <w:r>
        <w:t xml:space="preserve">The Board agreed that </w:t>
      </w:r>
      <w:r w:rsidR="008C56A8">
        <w:t>the key aspect of</w:t>
      </w:r>
      <w:r w:rsidR="00DC7A3F">
        <w:t xml:space="preserve"> v</w:t>
      </w:r>
      <w:r>
        <w:t xml:space="preserve">irtual </w:t>
      </w:r>
      <w:r w:rsidR="00DC7A3F">
        <w:t>s</w:t>
      </w:r>
      <w:r>
        <w:t xml:space="preserve">chool </w:t>
      </w:r>
      <w:r w:rsidR="00DC7A3F">
        <w:t>h</w:t>
      </w:r>
      <w:r>
        <w:t>eads’</w:t>
      </w:r>
      <w:r w:rsidR="008C56A8">
        <w:t xml:space="preserve"> role is to direct adopters to the most appropriate schools for their child; within schools, the designated teacher network should be utilised as much as possible</w:t>
      </w:r>
      <w:r w:rsidR="0050642F">
        <w:t xml:space="preserve">. </w:t>
      </w:r>
    </w:p>
    <w:p w14:paraId="496B738A" w14:textId="74217CD7" w:rsidR="00DE4F43" w:rsidRDefault="008C56A8" w:rsidP="0050642F">
      <w:pPr>
        <w:pStyle w:val="ListParagraph"/>
        <w:numPr>
          <w:ilvl w:val="0"/>
          <w:numId w:val="7"/>
        </w:numPr>
      </w:pPr>
      <w:r>
        <w:t>All colleagues were</w:t>
      </w:r>
      <w:r w:rsidR="00DE4F43">
        <w:t xml:space="preserve"> comfortable with the principles </w:t>
      </w:r>
      <w:r>
        <w:t>these changes and</w:t>
      </w:r>
      <w:r w:rsidR="00DE4F43">
        <w:t xml:space="preserve"> wa</w:t>
      </w:r>
      <w:r>
        <w:t>ys of working, the concerns are around funding and resource for implementation</w:t>
      </w:r>
      <w:r w:rsidR="00DE4F43">
        <w:t>.</w:t>
      </w:r>
    </w:p>
    <w:p w14:paraId="3A3C3EF0" w14:textId="5C32B9FA" w:rsidR="00DE4F43" w:rsidRDefault="008C56A8" w:rsidP="0050642F">
      <w:pPr>
        <w:pStyle w:val="ListParagraph"/>
        <w:numPr>
          <w:ilvl w:val="0"/>
          <w:numId w:val="7"/>
        </w:numPr>
      </w:pPr>
      <w:r>
        <w:t>Furthermore, a</w:t>
      </w:r>
      <w:r w:rsidR="00DE4F43">
        <w:t xml:space="preserve">ccess to schools depends on how </w:t>
      </w:r>
      <w:r>
        <w:t xml:space="preserve">a </w:t>
      </w:r>
      <w:r w:rsidR="00DC7A3F">
        <w:t>v</w:t>
      </w:r>
      <w:r>
        <w:t xml:space="preserve">irtual </w:t>
      </w:r>
      <w:r w:rsidR="00DC7A3F">
        <w:t>s</w:t>
      </w:r>
      <w:r>
        <w:t xml:space="preserve">chool </w:t>
      </w:r>
      <w:r w:rsidR="00DC7A3F">
        <w:t>h</w:t>
      </w:r>
      <w:r>
        <w:t>ead</w:t>
      </w:r>
      <w:r w:rsidR="00DE4F43">
        <w:t xml:space="preserve"> relate</w:t>
      </w:r>
      <w:r>
        <w:t>s</w:t>
      </w:r>
      <w:r w:rsidR="00DE4F43">
        <w:t xml:space="preserve"> to </w:t>
      </w:r>
      <w:r>
        <w:t>their</w:t>
      </w:r>
      <w:r w:rsidR="00DE4F43">
        <w:t xml:space="preserve"> local schools</w:t>
      </w:r>
      <w:r>
        <w:t xml:space="preserve"> which may be variable across the country</w:t>
      </w:r>
      <w:r w:rsidR="00DE4F43">
        <w:t>.</w:t>
      </w:r>
    </w:p>
    <w:p w14:paraId="187D4313" w14:textId="19F41454" w:rsidR="00DE4F43" w:rsidRDefault="00BA3956" w:rsidP="0050642F">
      <w:pPr>
        <w:pStyle w:val="ListParagraph"/>
        <w:numPr>
          <w:ilvl w:val="0"/>
          <w:numId w:val="7"/>
        </w:numPr>
      </w:pPr>
      <w:r>
        <w:t>It is vital that O</w:t>
      </w:r>
      <w:r w:rsidR="008C56A8">
        <w:t>fste</w:t>
      </w:r>
      <w:r>
        <w:t>d ens</w:t>
      </w:r>
      <w:r w:rsidR="008C56A8">
        <w:t>ure that Pupil Premium money is used specifically for previously looked after children and is not being absorbed into school budgets</w:t>
      </w:r>
      <w:r w:rsidR="00DE4F43">
        <w:t xml:space="preserve">. </w:t>
      </w:r>
    </w:p>
    <w:p w14:paraId="5CB61F5D" w14:textId="77777777" w:rsidR="006E3517" w:rsidRDefault="006E3517" w:rsidP="006E3517">
      <w:pPr>
        <w:pStyle w:val="ListParagraph"/>
        <w:ind w:left="360"/>
      </w:pPr>
    </w:p>
    <w:p w14:paraId="1882EE05" w14:textId="7F8DFC22" w:rsidR="00DE4F43" w:rsidRPr="008C63BF" w:rsidRDefault="00DE4F43" w:rsidP="00444926">
      <w:pPr>
        <w:pStyle w:val="ListParagraph"/>
        <w:numPr>
          <w:ilvl w:val="0"/>
          <w:numId w:val="10"/>
        </w:numPr>
        <w:rPr>
          <w:b/>
          <w:sz w:val="24"/>
        </w:rPr>
      </w:pPr>
      <w:r w:rsidRPr="008C63BF">
        <w:rPr>
          <w:b/>
          <w:sz w:val="24"/>
        </w:rPr>
        <w:t>RAA</w:t>
      </w:r>
      <w:r w:rsidR="008C63BF">
        <w:rPr>
          <w:b/>
          <w:sz w:val="24"/>
        </w:rPr>
        <w:t xml:space="preserve"> Programme update</w:t>
      </w:r>
    </w:p>
    <w:p w14:paraId="5B126CBF" w14:textId="77777777" w:rsidR="00930E5A" w:rsidRDefault="00930E5A" w:rsidP="00930E5A">
      <w:pPr>
        <w:pStyle w:val="ListParagraph"/>
        <w:ind w:left="360"/>
      </w:pPr>
    </w:p>
    <w:p w14:paraId="71F1FF8B" w14:textId="04134F6C" w:rsidR="00DE4F43" w:rsidRDefault="00DE4F43" w:rsidP="00DE4F43">
      <w:pPr>
        <w:pStyle w:val="ListParagraph"/>
        <w:numPr>
          <w:ilvl w:val="0"/>
          <w:numId w:val="8"/>
        </w:numPr>
      </w:pPr>
      <w:r>
        <w:t>T</w:t>
      </w:r>
      <w:r w:rsidR="008C56A8">
        <w:t>here is some t</w:t>
      </w:r>
      <w:r>
        <w:t xml:space="preserve">urbulence within the </w:t>
      </w:r>
      <w:r w:rsidR="003D554B">
        <w:t xml:space="preserve">demo </w:t>
      </w:r>
      <w:r>
        <w:t xml:space="preserve">projects. </w:t>
      </w:r>
      <w:r w:rsidR="003D554B">
        <w:t xml:space="preserve">Some local authorities are struggling with </w:t>
      </w:r>
      <w:r w:rsidR="00C92C12">
        <w:t xml:space="preserve">the </w:t>
      </w:r>
      <w:r w:rsidR="003D554B">
        <w:t xml:space="preserve">‘winners and losers’ </w:t>
      </w:r>
      <w:r w:rsidR="00C92C12">
        <w:t>problem</w:t>
      </w:r>
      <w:r w:rsidR="003D554B">
        <w:t>.</w:t>
      </w:r>
      <w:r>
        <w:t xml:space="preserve"> </w:t>
      </w:r>
    </w:p>
    <w:p w14:paraId="6BE56D81" w14:textId="07B31ED7" w:rsidR="00DE4F43" w:rsidRDefault="003D554B" w:rsidP="00DE4F43">
      <w:pPr>
        <w:pStyle w:val="ListParagraph"/>
        <w:numPr>
          <w:ilvl w:val="0"/>
          <w:numId w:val="8"/>
        </w:numPr>
      </w:pPr>
      <w:r>
        <w:t xml:space="preserve">The general election might </w:t>
      </w:r>
      <w:r w:rsidR="00091729">
        <w:t>slow down</w:t>
      </w:r>
      <w:r>
        <w:t xml:space="preserve"> development of the RAA programme in the near future.</w:t>
      </w:r>
    </w:p>
    <w:p w14:paraId="66800DDD" w14:textId="179E850E" w:rsidR="004D15C4" w:rsidRDefault="008E138C" w:rsidP="008E138C">
      <w:pPr>
        <w:pStyle w:val="ListParagraph"/>
        <w:numPr>
          <w:ilvl w:val="0"/>
          <w:numId w:val="8"/>
        </w:numPr>
      </w:pPr>
      <w:r>
        <w:t>It is difficult to ask local authorities</w:t>
      </w:r>
      <w:r w:rsidR="004D15C4">
        <w:t xml:space="preserve"> to take greater responsibility to look after children</w:t>
      </w:r>
      <w:r>
        <w:t xml:space="preserve"> in an in</w:t>
      </w:r>
      <w:r w:rsidR="004D15C4">
        <w:t>creasingly strained envi</w:t>
      </w:r>
      <w:r w:rsidR="00C92C12">
        <w:t>ronment.</w:t>
      </w:r>
    </w:p>
    <w:p w14:paraId="75317BA0" w14:textId="77777777" w:rsidR="006E3517" w:rsidRDefault="006E3517" w:rsidP="006E3517">
      <w:pPr>
        <w:pStyle w:val="ListParagraph"/>
        <w:ind w:left="360"/>
      </w:pPr>
    </w:p>
    <w:p w14:paraId="59A0CB7F" w14:textId="50C0A163" w:rsidR="004D15C4" w:rsidRPr="008C63BF" w:rsidRDefault="004D15C4" w:rsidP="00444926">
      <w:pPr>
        <w:pStyle w:val="ListParagraph"/>
        <w:numPr>
          <w:ilvl w:val="0"/>
          <w:numId w:val="10"/>
        </w:numPr>
        <w:rPr>
          <w:b/>
          <w:sz w:val="24"/>
        </w:rPr>
      </w:pPr>
      <w:r w:rsidRPr="008C63BF">
        <w:rPr>
          <w:b/>
          <w:sz w:val="24"/>
        </w:rPr>
        <w:t>User Voice:</w:t>
      </w:r>
    </w:p>
    <w:p w14:paraId="698F6EB2" w14:textId="5A225C58" w:rsidR="004D15C4" w:rsidRDefault="008E138C" w:rsidP="008E138C">
      <w:r>
        <w:t>At the last ALB meeting the Board was</w:t>
      </w:r>
      <w:r w:rsidR="004D15C4">
        <w:t xml:space="preserve"> divided on mechanisms for using voice. </w:t>
      </w:r>
      <w:r>
        <w:t>T</w:t>
      </w:r>
      <w:r w:rsidR="004D15C4">
        <w:t xml:space="preserve">here are number of ways </w:t>
      </w:r>
      <w:r>
        <w:t>that</w:t>
      </w:r>
      <w:r w:rsidR="004D15C4">
        <w:t xml:space="preserve"> user voice </w:t>
      </w:r>
      <w:r>
        <w:t>could be</w:t>
      </w:r>
      <w:r w:rsidR="004D15C4">
        <w:t xml:space="preserve"> represented within the </w:t>
      </w:r>
      <w:r w:rsidR="00F77401">
        <w:t>ALB</w:t>
      </w:r>
      <w:r w:rsidR="004D15C4">
        <w:t xml:space="preserve"> </w:t>
      </w:r>
      <w:r w:rsidR="00F77401">
        <w:t>infrastructure</w:t>
      </w:r>
      <w:r>
        <w:t>. First, the Board must identify what it</w:t>
      </w:r>
      <w:r w:rsidR="004D15C4">
        <w:t xml:space="preserve"> wants to achieve by engaging </w:t>
      </w:r>
      <w:r>
        <w:t xml:space="preserve">with user voice; </w:t>
      </w:r>
      <w:r w:rsidR="004D15C4">
        <w:t xml:space="preserve">is it about channels and information being </w:t>
      </w:r>
      <w:r w:rsidR="00F77401">
        <w:t>disseminated</w:t>
      </w:r>
      <w:r w:rsidR="004D15C4">
        <w:t xml:space="preserve"> to beneficiaries?</w:t>
      </w:r>
      <w:r>
        <w:t xml:space="preserve"> </w:t>
      </w:r>
      <w:r w:rsidR="004D15C4">
        <w:t>Is it about getting their input?</w:t>
      </w:r>
      <w:r>
        <w:t xml:space="preserve"> </w:t>
      </w:r>
      <w:r w:rsidR="004D15C4">
        <w:t xml:space="preserve">Is it about </w:t>
      </w:r>
      <w:r w:rsidR="00F77401">
        <w:t>conscience</w:t>
      </w:r>
      <w:r w:rsidR="004D15C4">
        <w:t xml:space="preserve"> and real-life views?</w:t>
      </w:r>
    </w:p>
    <w:p w14:paraId="3E968ABD" w14:textId="673F52C7" w:rsidR="004D15C4" w:rsidRDefault="008E138C" w:rsidP="004D15C4">
      <w:pPr>
        <w:pStyle w:val="ListParagraph"/>
        <w:numPr>
          <w:ilvl w:val="0"/>
          <w:numId w:val="9"/>
        </w:numPr>
      </w:pPr>
      <w:r>
        <w:t xml:space="preserve">RABs </w:t>
      </w:r>
      <w:r w:rsidR="004D15C4">
        <w:t>vary enormously in t</w:t>
      </w:r>
      <w:r>
        <w:t>heir engagement with user voice.</w:t>
      </w:r>
      <w:r w:rsidR="004D15C4">
        <w:t xml:space="preserve"> </w:t>
      </w:r>
    </w:p>
    <w:p w14:paraId="55692262" w14:textId="7495BE1F" w:rsidR="004D15C4" w:rsidRDefault="008E138C" w:rsidP="008E138C">
      <w:pPr>
        <w:pStyle w:val="ListParagraph"/>
        <w:numPr>
          <w:ilvl w:val="0"/>
          <w:numId w:val="9"/>
        </w:numPr>
      </w:pPr>
      <w:r>
        <w:t>T</w:t>
      </w:r>
      <w:r w:rsidR="004D15C4">
        <w:t xml:space="preserve">he </w:t>
      </w:r>
      <w:r w:rsidR="00444926">
        <w:t>ALB</w:t>
      </w:r>
      <w:r w:rsidR="004D15C4">
        <w:t xml:space="preserve"> is trying to have a systemic impact on large scale groups in </w:t>
      </w:r>
      <w:r w:rsidR="00F77401">
        <w:t>England</w:t>
      </w:r>
      <w:r>
        <w:t xml:space="preserve">, rather than individuals. Therefore, the Board would </w:t>
      </w:r>
      <w:r w:rsidR="004D15C4">
        <w:t xml:space="preserve">need to hear from a large group of adopters. </w:t>
      </w:r>
    </w:p>
    <w:p w14:paraId="3D58F8A5" w14:textId="01D106C8" w:rsidR="004D15C4" w:rsidRDefault="00930E5A" w:rsidP="004D15C4">
      <w:pPr>
        <w:pStyle w:val="ListParagraph"/>
        <w:numPr>
          <w:ilvl w:val="0"/>
          <w:numId w:val="9"/>
        </w:numPr>
      </w:pPr>
      <w:r>
        <w:t>It would be helpful</w:t>
      </w:r>
      <w:r w:rsidR="004D15C4">
        <w:t xml:space="preserve"> to hear from young people and their parents what </w:t>
      </w:r>
      <w:r>
        <w:t xml:space="preserve">in the system </w:t>
      </w:r>
      <w:r w:rsidR="004D15C4">
        <w:t>works well</w:t>
      </w:r>
      <w:r>
        <w:t>, as the Board often focuses on what is not working.</w:t>
      </w:r>
    </w:p>
    <w:p w14:paraId="760DD4F1" w14:textId="2E638919" w:rsidR="006E3517" w:rsidRDefault="000E472F" w:rsidP="00930E5A">
      <w:pPr>
        <w:pStyle w:val="ListParagraph"/>
        <w:numPr>
          <w:ilvl w:val="0"/>
          <w:numId w:val="9"/>
        </w:numPr>
      </w:pPr>
      <w:r>
        <w:t>The</w:t>
      </w:r>
      <w:r w:rsidR="00930E5A">
        <w:t xml:space="preserve"> primary </w:t>
      </w:r>
      <w:r>
        <w:t>concern is that the agenda does not contain the issues th</w:t>
      </w:r>
      <w:r w:rsidR="00930E5A">
        <w:t>at are most important to adopters and adopted young people</w:t>
      </w:r>
      <w:r>
        <w:t>.</w:t>
      </w:r>
    </w:p>
    <w:p w14:paraId="3CEDF577" w14:textId="77777777" w:rsidR="00F5620A" w:rsidRDefault="00F5620A" w:rsidP="00F5620A">
      <w:pPr>
        <w:pStyle w:val="ListParagraph"/>
        <w:ind w:left="360"/>
        <w:rPr>
          <w:b/>
        </w:rPr>
      </w:pPr>
    </w:p>
    <w:p w14:paraId="37C1A817" w14:textId="595C1712" w:rsidR="00444926" w:rsidRPr="00F5620A" w:rsidRDefault="00444926" w:rsidP="00444926">
      <w:pPr>
        <w:pStyle w:val="ListParagraph"/>
        <w:numPr>
          <w:ilvl w:val="0"/>
          <w:numId w:val="10"/>
        </w:numPr>
        <w:rPr>
          <w:b/>
          <w:sz w:val="24"/>
        </w:rPr>
      </w:pPr>
      <w:r w:rsidRPr="00F5620A">
        <w:rPr>
          <w:b/>
          <w:sz w:val="24"/>
        </w:rPr>
        <w:t>AOB</w:t>
      </w:r>
    </w:p>
    <w:p w14:paraId="31ED487F" w14:textId="4334D4D8" w:rsidR="00444926" w:rsidRDefault="00444926" w:rsidP="001D51FE">
      <w:r>
        <w:t>Andrew noted that this was Hugh Thornberry’s final meeting and thanked him for his membership of the ALB as well as his contribution to the sector.</w:t>
      </w:r>
    </w:p>
    <w:p w14:paraId="5CD63BC8" w14:textId="0D830054" w:rsidR="00444926" w:rsidRDefault="00444926" w:rsidP="00444926">
      <w:r>
        <w:t>Next Meeting: 10</w:t>
      </w:r>
      <w:r w:rsidRPr="00444926">
        <w:rPr>
          <w:vertAlign w:val="superscript"/>
        </w:rPr>
        <w:t>th</w:t>
      </w:r>
      <w:r>
        <w:t xml:space="preserve"> July 2017</w:t>
      </w:r>
    </w:p>
    <w:p w14:paraId="0BD68A75" w14:textId="77777777" w:rsidR="004D15C4" w:rsidRDefault="004D15C4" w:rsidP="004D15C4"/>
    <w:sectPr w:rsidR="004D15C4" w:rsidSect="0097448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FC15" w14:textId="77777777" w:rsidR="003B6EC7" w:rsidRDefault="003B6EC7" w:rsidP="00CB3A48">
      <w:pPr>
        <w:spacing w:after="0" w:line="240" w:lineRule="auto"/>
      </w:pPr>
      <w:r>
        <w:separator/>
      </w:r>
    </w:p>
  </w:endnote>
  <w:endnote w:type="continuationSeparator" w:id="0">
    <w:p w14:paraId="44188626" w14:textId="77777777" w:rsidR="003B6EC7" w:rsidRDefault="003B6EC7" w:rsidP="00CB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727316"/>
      <w:docPartObj>
        <w:docPartGallery w:val="Page Numbers (Bottom of Page)"/>
        <w:docPartUnique/>
      </w:docPartObj>
    </w:sdtPr>
    <w:sdtEndPr>
      <w:rPr>
        <w:noProof/>
      </w:rPr>
    </w:sdtEndPr>
    <w:sdtContent>
      <w:p w14:paraId="2F9D027D" w14:textId="4EB2EA05" w:rsidR="002950C9" w:rsidRDefault="002950C9">
        <w:pPr>
          <w:pStyle w:val="Footer"/>
          <w:jc w:val="right"/>
        </w:pPr>
        <w:r>
          <w:fldChar w:fldCharType="begin"/>
        </w:r>
        <w:r>
          <w:instrText xml:space="preserve"> PAGE   \* MERGEFORMAT </w:instrText>
        </w:r>
        <w:r>
          <w:fldChar w:fldCharType="separate"/>
        </w:r>
        <w:r w:rsidR="00A723DF">
          <w:rPr>
            <w:noProof/>
          </w:rPr>
          <w:t>4</w:t>
        </w:r>
        <w:r>
          <w:rPr>
            <w:noProof/>
          </w:rPr>
          <w:fldChar w:fldCharType="end"/>
        </w:r>
      </w:p>
    </w:sdtContent>
  </w:sdt>
  <w:p w14:paraId="5978CAC0" w14:textId="77777777" w:rsidR="002950C9" w:rsidRDefault="00295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E3E3" w14:textId="77777777" w:rsidR="003B6EC7" w:rsidRDefault="003B6EC7" w:rsidP="00CB3A48">
      <w:pPr>
        <w:spacing w:after="0" w:line="240" w:lineRule="auto"/>
      </w:pPr>
      <w:r>
        <w:separator/>
      </w:r>
    </w:p>
  </w:footnote>
  <w:footnote w:type="continuationSeparator" w:id="0">
    <w:p w14:paraId="397506A5" w14:textId="77777777" w:rsidR="003B6EC7" w:rsidRDefault="003B6EC7" w:rsidP="00CB3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4E78"/>
    <w:multiLevelType w:val="hybridMultilevel"/>
    <w:tmpl w:val="05AA97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934CC"/>
    <w:multiLevelType w:val="hybridMultilevel"/>
    <w:tmpl w:val="48762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A255E"/>
    <w:multiLevelType w:val="hybridMultilevel"/>
    <w:tmpl w:val="60F4F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9A1552"/>
    <w:multiLevelType w:val="hybridMultilevel"/>
    <w:tmpl w:val="4662B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EE4DBF"/>
    <w:multiLevelType w:val="hybridMultilevel"/>
    <w:tmpl w:val="E17E34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B801548"/>
    <w:multiLevelType w:val="hybridMultilevel"/>
    <w:tmpl w:val="5D5E5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040B0"/>
    <w:multiLevelType w:val="hybridMultilevel"/>
    <w:tmpl w:val="BAAC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E7B84"/>
    <w:multiLevelType w:val="hybridMultilevel"/>
    <w:tmpl w:val="AD180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30075"/>
    <w:multiLevelType w:val="hybridMultilevel"/>
    <w:tmpl w:val="90883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C6B3C"/>
    <w:multiLevelType w:val="hybridMultilevel"/>
    <w:tmpl w:val="59D0E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65E8B"/>
    <w:multiLevelType w:val="hybridMultilevel"/>
    <w:tmpl w:val="872AD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C629E"/>
    <w:multiLevelType w:val="hybridMultilevel"/>
    <w:tmpl w:val="204EC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10"/>
  </w:num>
  <w:num w:numId="6">
    <w:abstractNumId w:val="7"/>
  </w:num>
  <w:num w:numId="7">
    <w:abstractNumId w:val="11"/>
  </w:num>
  <w:num w:numId="8">
    <w:abstractNumId w:val="1"/>
  </w:num>
  <w:num w:numId="9">
    <w:abstractNumId w:val="2"/>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6FA0"/>
    <w:rsid w:val="000272D8"/>
    <w:rsid w:val="00044383"/>
    <w:rsid w:val="0008299D"/>
    <w:rsid w:val="00091729"/>
    <w:rsid w:val="000E472F"/>
    <w:rsid w:val="0010180C"/>
    <w:rsid w:val="00151370"/>
    <w:rsid w:val="00177AD0"/>
    <w:rsid w:val="00190536"/>
    <w:rsid w:val="001923DF"/>
    <w:rsid w:val="001B6278"/>
    <w:rsid w:val="001C5DE1"/>
    <w:rsid w:val="001D51FE"/>
    <w:rsid w:val="001F364B"/>
    <w:rsid w:val="00235BDA"/>
    <w:rsid w:val="002503EF"/>
    <w:rsid w:val="002950C9"/>
    <w:rsid w:val="002C18CA"/>
    <w:rsid w:val="003768D1"/>
    <w:rsid w:val="00387421"/>
    <w:rsid w:val="003B6EC7"/>
    <w:rsid w:val="003D554B"/>
    <w:rsid w:val="00406FA0"/>
    <w:rsid w:val="00434DFE"/>
    <w:rsid w:val="00444926"/>
    <w:rsid w:val="004571A0"/>
    <w:rsid w:val="0049568E"/>
    <w:rsid w:val="004B54D4"/>
    <w:rsid w:val="004C08AE"/>
    <w:rsid w:val="004D15C4"/>
    <w:rsid w:val="0050642F"/>
    <w:rsid w:val="00511D61"/>
    <w:rsid w:val="00544E8C"/>
    <w:rsid w:val="005944DE"/>
    <w:rsid w:val="00641E4D"/>
    <w:rsid w:val="0069609A"/>
    <w:rsid w:val="006A22D7"/>
    <w:rsid w:val="006E3517"/>
    <w:rsid w:val="00741767"/>
    <w:rsid w:val="00795D82"/>
    <w:rsid w:val="00896C16"/>
    <w:rsid w:val="008C56A8"/>
    <w:rsid w:val="008C63BF"/>
    <w:rsid w:val="008E138C"/>
    <w:rsid w:val="008E2080"/>
    <w:rsid w:val="008F3E96"/>
    <w:rsid w:val="00930E5A"/>
    <w:rsid w:val="00961C0F"/>
    <w:rsid w:val="00974487"/>
    <w:rsid w:val="009B17ED"/>
    <w:rsid w:val="00A24461"/>
    <w:rsid w:val="00A35244"/>
    <w:rsid w:val="00A70B7A"/>
    <w:rsid w:val="00A7131B"/>
    <w:rsid w:val="00A723DF"/>
    <w:rsid w:val="00AD113D"/>
    <w:rsid w:val="00AE1B10"/>
    <w:rsid w:val="00BA3956"/>
    <w:rsid w:val="00C17CFF"/>
    <w:rsid w:val="00C2359F"/>
    <w:rsid w:val="00C52304"/>
    <w:rsid w:val="00C74771"/>
    <w:rsid w:val="00C92C12"/>
    <w:rsid w:val="00CB3A48"/>
    <w:rsid w:val="00CE5C1B"/>
    <w:rsid w:val="00D04197"/>
    <w:rsid w:val="00D52A97"/>
    <w:rsid w:val="00DA5193"/>
    <w:rsid w:val="00DC7A3F"/>
    <w:rsid w:val="00DE4F43"/>
    <w:rsid w:val="00DF4DE5"/>
    <w:rsid w:val="00E04F30"/>
    <w:rsid w:val="00E62B90"/>
    <w:rsid w:val="00EA41DB"/>
    <w:rsid w:val="00EF7FAB"/>
    <w:rsid w:val="00F06141"/>
    <w:rsid w:val="00F145E0"/>
    <w:rsid w:val="00F21939"/>
    <w:rsid w:val="00F249AB"/>
    <w:rsid w:val="00F343FA"/>
    <w:rsid w:val="00F5620A"/>
    <w:rsid w:val="00F671B0"/>
    <w:rsid w:val="00F71AEB"/>
    <w:rsid w:val="00F77401"/>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6EFF"/>
  <w15:docId w15:val="{32332AD6-883D-4B66-AD29-3D36FBA8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4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FA0"/>
    <w:pPr>
      <w:ind w:left="720"/>
      <w:contextualSpacing/>
    </w:pPr>
  </w:style>
  <w:style w:type="paragraph" w:styleId="Header">
    <w:name w:val="header"/>
    <w:basedOn w:val="Normal"/>
    <w:link w:val="HeaderChar"/>
    <w:uiPriority w:val="99"/>
    <w:unhideWhenUsed/>
    <w:rsid w:val="00CB3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A48"/>
  </w:style>
  <w:style w:type="paragraph" w:styleId="Footer">
    <w:name w:val="footer"/>
    <w:basedOn w:val="Normal"/>
    <w:link w:val="FooterChar"/>
    <w:uiPriority w:val="99"/>
    <w:unhideWhenUsed/>
    <w:rsid w:val="00CB3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A48"/>
  </w:style>
  <w:style w:type="table" w:styleId="TableGrid">
    <w:name w:val="Table Grid"/>
    <w:basedOn w:val="TableNormal"/>
    <w:uiPriority w:val="59"/>
    <w:unhideWhenUsed/>
    <w:rsid w:val="002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8" ma:contentTypeDescription="Create a new document." ma:contentTypeScope="" ma:versionID="c5386050855d70eed2fa61e0d66528b3">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a40101572a02e858e1b50b54cab0999d"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9A007-662F-49D7-AB23-5D0D6311B985}">
  <ds:schemaRefs>
    <ds:schemaRef ds:uri="http://schemas.microsoft.com/sharepoint/v3/contenttype/forms"/>
  </ds:schemaRefs>
</ds:datastoreItem>
</file>

<file path=customXml/itemProps2.xml><?xml version="1.0" encoding="utf-8"?>
<ds:datastoreItem xmlns:ds="http://schemas.openxmlformats.org/officeDocument/2006/customXml" ds:itemID="{B7E3B47F-7A7F-45A8-810B-BFF33E217DBA}">
  <ds:schemaRefs>
    <ds:schemaRef ds:uri="e195cd94-f4ac-4560-88dd-9af2fea25334"/>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e84b024a-3877-4b46-99ef-67fef393a9d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CBA676-DA7D-474B-B96F-E0A1BA6E2C04}"/>
</file>

<file path=customXml/itemProps4.xml><?xml version="1.0" encoding="utf-8"?>
<ds:datastoreItem xmlns:ds="http://schemas.openxmlformats.org/officeDocument/2006/customXml" ds:itemID="{C9D3EF6A-D341-43E5-97D4-9F7CE09C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Toller</dc:creator>
  <cp:lastModifiedBy>Grace Toller</cp:lastModifiedBy>
  <cp:revision>23</cp:revision>
  <dcterms:created xsi:type="dcterms:W3CDTF">2017-04-20T16:10:00Z</dcterms:created>
  <dcterms:modified xsi:type="dcterms:W3CDTF">2017-04-27T10:21:00Z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